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6236" w14:textId="77777777" w:rsidR="00382911" w:rsidRDefault="0071409D" w:rsidP="0071409D">
      <w:pPr>
        <w:pStyle w:val="1"/>
        <w:rPr>
          <w:rtl/>
        </w:rPr>
      </w:pPr>
      <w:bookmarkStart w:id="0" w:name="_Toc126191875"/>
      <w:bookmarkStart w:id="1" w:name="_Toc126191972"/>
      <w:r w:rsidRPr="00193204">
        <w:rPr>
          <w:rFonts w:hint="cs"/>
          <w:b/>
          <w:bCs/>
          <w:rtl/>
        </w:rPr>
        <w:t>"בעל הבור ישלם"</w:t>
      </w:r>
      <w:r>
        <w:rPr>
          <w:rFonts w:hint="cs"/>
          <w:rtl/>
        </w:rPr>
        <w:t xml:space="preserve"> </w:t>
      </w:r>
      <w:r>
        <w:rPr>
          <w:rFonts w:cs="Narkisim"/>
          <w:rtl/>
        </w:rPr>
        <w:t>–</w:t>
      </w:r>
      <w:bookmarkEnd w:id="0"/>
      <w:bookmarkEnd w:id="1"/>
      <w:r w:rsidR="003C4FB6">
        <w:rPr>
          <w:rFonts w:hint="cs"/>
          <w:rtl/>
        </w:rPr>
        <w:t xml:space="preserve"> </w:t>
      </w:r>
    </w:p>
    <w:p w14:paraId="3ADBCCA9" w14:textId="077C613E" w:rsidR="0071409D" w:rsidRDefault="00193204" w:rsidP="00382911">
      <w:pPr>
        <w:pStyle w:val="2"/>
        <w:rPr>
          <w:rtl/>
        </w:rPr>
      </w:pPr>
      <w:bookmarkStart w:id="2" w:name="_Toc126191876"/>
      <w:bookmarkStart w:id="3" w:name="_Toc126191973"/>
      <w:r>
        <w:rPr>
          <w:rFonts w:hint="cs"/>
          <w:rtl/>
        </w:rPr>
        <w:t xml:space="preserve">בעלות </w:t>
      </w:r>
      <w:r w:rsidR="00382911">
        <w:rPr>
          <w:rFonts w:hint="cs"/>
          <w:rtl/>
        </w:rPr>
        <w:t xml:space="preserve">לעומת יצירת מפגע </w:t>
      </w:r>
      <w:r>
        <w:rPr>
          <w:rFonts w:hint="cs"/>
          <w:rtl/>
        </w:rPr>
        <w:t>בבור</w:t>
      </w:r>
      <w:bookmarkEnd w:id="2"/>
      <w:bookmarkEnd w:id="3"/>
    </w:p>
    <w:sdt>
      <w:sdtPr>
        <w:rPr>
          <w:lang w:val="he-IL"/>
        </w:rPr>
        <w:id w:val="-173761711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="Narkisim"/>
          <w:color w:val="auto"/>
          <w:sz w:val="22"/>
          <w:szCs w:val="24"/>
          <w:cs w:val="0"/>
          <w:lang w:val="en-US"/>
        </w:rPr>
      </w:sdtEndPr>
      <w:sdtContent>
        <w:p w14:paraId="3E2214B9" w14:textId="4D9DD8EE" w:rsidR="00382911" w:rsidRDefault="00382911" w:rsidP="00382911">
          <w:pPr>
            <w:pStyle w:val="ab"/>
            <w:rPr>
              <w:rFonts w:hint="cs"/>
              <w:cs w:val="0"/>
            </w:rPr>
          </w:pPr>
        </w:p>
        <w:p w14:paraId="7250283C" w14:textId="6AD57F06" w:rsidR="00117826" w:rsidRDefault="00382911" w:rsidP="00117826">
          <w:pPr>
            <w:pStyle w:val="TOC1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82473CC" w14:textId="174CCBEC" w:rsidR="00117826" w:rsidRDefault="00117826">
          <w:pPr>
            <w:pStyle w:val="TOC2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74" w:history="1">
            <w:r w:rsidRPr="00417326">
              <w:rPr>
                <w:rStyle w:val="Hyperlink"/>
                <w:noProof/>
                <w:rtl/>
              </w:rPr>
              <w:t>מבוא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Toc126191974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797AFF18" w14:textId="2124CCDF" w:rsidR="00117826" w:rsidRDefault="00117826">
          <w:pPr>
            <w:pStyle w:val="TOC2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75" w:history="1">
            <w:r w:rsidRPr="00417326">
              <w:rPr>
                <w:rStyle w:val="Hyperlink"/>
                <w:noProof/>
                <w:rtl/>
              </w:rPr>
              <w:t>"בעל הבור" או "בעל התקלה" – מחלוקת רבי עקיבא ורבי ישמעאל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Toc126191975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7E993F70" w14:textId="2F71DA64" w:rsidR="00117826" w:rsidRDefault="00117826">
          <w:pPr>
            <w:pStyle w:val="TOC3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76" w:history="1">
            <w:r w:rsidRPr="00417326">
              <w:rPr>
                <w:rStyle w:val="Hyperlink"/>
                <w:noProof/>
                <w:rtl/>
              </w:rPr>
              <w:t>מדוע פטור רבי ישמעאל בור ברשות היחיד?</w:t>
            </w:r>
            <w:r w:rsidRPr="00417326">
              <w:rPr>
                <w:rStyle w:val="Hyperlink"/>
                <w:noProof/>
              </w:rPr>
              <w:t xml:space="preserve">  </w:t>
            </w:r>
            <w:r w:rsidRPr="00417326">
              <w:rPr>
                <w:rStyle w:val="Hyperlink"/>
                <w:noProof/>
                <w:rtl/>
              </w:rPr>
              <w:t>(לרבה)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Toc126191976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5823B87A" w14:textId="1E00BA60" w:rsidR="00117826" w:rsidRDefault="00117826">
          <w:pPr>
            <w:pStyle w:val="TOC3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77" w:history="1">
            <w:r w:rsidRPr="00417326">
              <w:rPr>
                <w:rStyle w:val="Hyperlink"/>
                <w:noProof/>
                <w:rtl/>
              </w:rPr>
              <w:t>מדוע פטר רבי עקיבא בור ברשות הרבים (לרב יוסף)?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Toc126191977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6D6905D8" w14:textId="42A94840" w:rsidR="00117826" w:rsidRDefault="00117826">
          <w:pPr>
            <w:pStyle w:val="TOC3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78" w:history="1">
            <w:r w:rsidRPr="00417326">
              <w:rPr>
                <w:rStyle w:val="Hyperlink"/>
                <w:noProof/>
                <w:rtl/>
              </w:rPr>
              <w:t>הלכה: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Toc126191978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71123464" w14:textId="494D9366" w:rsidR="00117826" w:rsidRDefault="00117826">
          <w:pPr>
            <w:pStyle w:val="TOC2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79" w:history="1">
            <w:r w:rsidRPr="00417326">
              <w:rPr>
                <w:rStyle w:val="Hyperlink"/>
                <w:noProof/>
                <w:rtl/>
              </w:rPr>
              <w:t>בור שחייבה עליו תורה – להבלו או לחבטו – מחלוקת רב ושמואל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Toc126191979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6270C328" w14:textId="584FC7F6" w:rsidR="00117826" w:rsidRDefault="00117826">
          <w:pPr>
            <w:pStyle w:val="TOC3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80" w:history="1">
            <w:r w:rsidRPr="00417326">
              <w:rPr>
                <w:rStyle w:val="Hyperlink"/>
                <w:noProof/>
                <w:rtl/>
              </w:rPr>
              <w:t>גבולות חידושו של רב: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Toc126191980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1AFBC5DA" w14:textId="4E9C1EF0" w:rsidR="00117826" w:rsidRDefault="00117826">
          <w:pPr>
            <w:pStyle w:val="TOC3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81" w:history="1">
            <w:r w:rsidRPr="00417326">
              <w:rPr>
                <w:rStyle w:val="Hyperlink"/>
                <w:noProof/>
                <w:rtl/>
              </w:rPr>
              <w:t>סברתו של רב: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Toc126191981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47E1FA63" w14:textId="3AA88282" w:rsidR="00117826" w:rsidRDefault="00117826">
          <w:pPr>
            <w:pStyle w:val="TOC3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82" w:history="1">
            <w:r w:rsidRPr="00417326">
              <w:rPr>
                <w:rStyle w:val="Hyperlink"/>
                <w:noProof/>
                <w:rtl/>
              </w:rPr>
              <w:t>אבנו סכינו ומשאו – ויחסם לבור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Toc126191982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434F78AA" w14:textId="741887DE" w:rsidR="00117826" w:rsidRDefault="00117826">
          <w:pPr>
            <w:pStyle w:val="TOC3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83" w:history="1">
            <w:r w:rsidRPr="00417326">
              <w:rPr>
                <w:rStyle w:val="Hyperlink"/>
                <w:noProof/>
                <w:rtl/>
              </w:rPr>
              <w:t>הוספה: מה סבר רב ביחס לבור ברשות היחיד?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Toc126191983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5AD4DD49" w14:textId="0A53E416" w:rsidR="00117826" w:rsidRDefault="00117826">
          <w:pPr>
            <w:pStyle w:val="TOC3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84" w:history="1">
            <w:r w:rsidRPr="00417326">
              <w:rPr>
                <w:rStyle w:val="Hyperlink"/>
                <w:noProof/>
                <w:rtl/>
              </w:rPr>
              <w:t>הלכה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Toc126191984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333A16F5" w14:textId="673B5916" w:rsidR="00117826" w:rsidRDefault="00117826">
          <w:pPr>
            <w:pStyle w:val="TOC2"/>
            <w:tabs>
              <w:tab w:val="right" w:leader="dot" w:pos="829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26191985" w:history="1">
            <w:r w:rsidRPr="00417326">
              <w:rPr>
                <w:rStyle w:val="Hyperlink"/>
                <w:noProof/>
                <w:rtl/>
              </w:rPr>
              <w:t>הבור ותיקון היחסים בין היחיד ובין הרבים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Toc126191985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14:paraId="3C81C331" w14:textId="568F7BE3" w:rsidR="00382911" w:rsidRDefault="00382911">
          <w:r>
            <w:rPr>
              <w:b/>
              <w:bCs/>
              <w:lang w:val="he-IL"/>
            </w:rPr>
            <w:fldChar w:fldCharType="end"/>
          </w:r>
        </w:p>
      </w:sdtContent>
    </w:sdt>
    <w:p w14:paraId="434A677A" w14:textId="77777777" w:rsidR="00382911" w:rsidRPr="00382911" w:rsidRDefault="00382911" w:rsidP="00382911">
      <w:pPr>
        <w:rPr>
          <w:rtl/>
        </w:rPr>
      </w:pPr>
    </w:p>
    <w:p w14:paraId="50576057" w14:textId="77777777" w:rsidR="003C4FB6" w:rsidRDefault="003C4FB6" w:rsidP="00382911">
      <w:pPr>
        <w:pStyle w:val="2"/>
        <w:rPr>
          <w:rtl/>
        </w:rPr>
      </w:pPr>
      <w:bookmarkStart w:id="4" w:name="_Toc126191974"/>
      <w:r w:rsidRPr="003C4FB6">
        <w:rPr>
          <w:rFonts w:hint="cs"/>
          <w:rtl/>
        </w:rPr>
        <w:t>מבוא</w:t>
      </w:r>
      <w:bookmarkEnd w:id="4"/>
      <w:r>
        <w:rPr>
          <w:rFonts w:hint="cs"/>
          <w:rtl/>
        </w:rPr>
        <w:t xml:space="preserve"> </w:t>
      </w:r>
    </w:p>
    <w:p w14:paraId="340818A8" w14:textId="77777777" w:rsidR="003C4FB6" w:rsidRPr="00382911" w:rsidRDefault="003C4FB6" w:rsidP="00382911">
      <w:pPr>
        <w:rPr>
          <w:b/>
          <w:bCs/>
          <w:u w:val="single"/>
        </w:rPr>
      </w:pPr>
      <w:r w:rsidRPr="00382911">
        <w:rPr>
          <w:rFonts w:hint="cs"/>
          <w:b/>
          <w:bCs/>
          <w:rtl/>
        </w:rPr>
        <w:t xml:space="preserve">שמות </w:t>
      </w:r>
      <w:proofErr w:type="spellStart"/>
      <w:r w:rsidRPr="00382911">
        <w:rPr>
          <w:rFonts w:hint="cs"/>
          <w:b/>
          <w:bCs/>
          <w:rtl/>
        </w:rPr>
        <w:t>כא</w:t>
      </w:r>
      <w:proofErr w:type="spellEnd"/>
      <w:r w:rsidRPr="00382911">
        <w:rPr>
          <w:rFonts w:hint="cs"/>
          <w:b/>
          <w:bCs/>
          <w:rtl/>
        </w:rPr>
        <w:t>, לג-לד</w:t>
      </w:r>
    </w:p>
    <w:p w14:paraId="1FCB7ECF" w14:textId="05A55DB2" w:rsidR="003C4FB6" w:rsidRPr="00382911" w:rsidRDefault="003C4FB6" w:rsidP="00382911">
      <w:pPr>
        <w:rPr>
          <w:b/>
          <w:bCs/>
          <w:u w:val="single"/>
          <w:rtl/>
        </w:rPr>
      </w:pPr>
      <w:proofErr w:type="spellStart"/>
      <w:r w:rsidRPr="00382911">
        <w:rPr>
          <w:rFonts w:hint="cs"/>
          <w:b/>
          <w:bCs/>
          <w:rtl/>
        </w:rPr>
        <w:t>תוספתא</w:t>
      </w:r>
      <w:proofErr w:type="spellEnd"/>
      <w:r w:rsidRPr="00382911">
        <w:rPr>
          <w:rFonts w:hint="cs"/>
          <w:b/>
          <w:bCs/>
          <w:rtl/>
        </w:rPr>
        <w:t xml:space="preserve"> בבא קמא</w:t>
      </w:r>
      <w:r w:rsidRPr="00382911">
        <w:rPr>
          <w:rFonts w:hint="cs"/>
          <w:b/>
          <w:bCs/>
          <w:rtl/>
        </w:rPr>
        <w:t xml:space="preserve"> </w:t>
      </w:r>
      <w:r w:rsidRPr="007E1AE4">
        <w:rPr>
          <w:rtl/>
        </w:rPr>
        <w:t>פרק א</w:t>
      </w:r>
      <w:r w:rsidRPr="007E1AE4">
        <w:t xml:space="preserve"> </w:t>
      </w:r>
      <w:r w:rsidRPr="007E1AE4">
        <w:rPr>
          <w:rtl/>
        </w:rPr>
        <w:t>הלכה א</w:t>
      </w:r>
      <w:r w:rsidRPr="00382911">
        <w:rPr>
          <w:rFonts w:hint="cs"/>
          <w:b/>
          <w:bCs/>
          <w:rtl/>
        </w:rPr>
        <w:t xml:space="preserve">: </w:t>
      </w:r>
      <w:r w:rsidRPr="007E1AE4">
        <w:rPr>
          <w:rtl/>
        </w:rPr>
        <w:t xml:space="preserve">כל שחבתי בשמירתו חבתי בנזקו </w:t>
      </w:r>
      <w:r>
        <w:rPr>
          <w:rFonts w:hint="cs"/>
          <w:rtl/>
        </w:rPr>
        <w:t xml:space="preserve">- </w:t>
      </w:r>
      <w:r w:rsidRPr="007E1AE4">
        <w:rPr>
          <w:rtl/>
        </w:rPr>
        <w:t xml:space="preserve">זה השור והבור הכשרתי במקצת נזקו בהכשר כל נזקו </w:t>
      </w:r>
      <w:r>
        <w:rPr>
          <w:rFonts w:hint="cs"/>
          <w:rtl/>
        </w:rPr>
        <w:t xml:space="preserve">- </w:t>
      </w:r>
      <w:r w:rsidRPr="007E1AE4">
        <w:rPr>
          <w:rtl/>
        </w:rPr>
        <w:t>זה הבור</w:t>
      </w:r>
      <w:r>
        <w:rPr>
          <w:rFonts w:hint="cs"/>
          <w:rtl/>
        </w:rPr>
        <w:t>.</w:t>
      </w:r>
      <w:r>
        <w:rPr>
          <w:rStyle w:val="aa"/>
          <w:rtl/>
        </w:rPr>
        <w:footnoteReference w:id="1"/>
      </w:r>
    </w:p>
    <w:p w14:paraId="54290D23" w14:textId="244A43F7" w:rsidR="003C4FB6" w:rsidRPr="003C4FB6" w:rsidRDefault="003D4F09" w:rsidP="00382911">
      <w:pPr>
        <w:pStyle w:val="2"/>
        <w:rPr>
          <w:rtl/>
        </w:rPr>
      </w:pPr>
      <w:bookmarkStart w:id="5" w:name="_Toc126191975"/>
      <w:r>
        <w:rPr>
          <w:rFonts w:hint="cs"/>
          <w:rtl/>
        </w:rPr>
        <w:t>"</w:t>
      </w:r>
      <w:r w:rsidR="003C4FB6" w:rsidRPr="003C4FB6">
        <w:rPr>
          <w:rFonts w:hint="cs"/>
          <w:rtl/>
        </w:rPr>
        <w:t>בעל הבור</w:t>
      </w:r>
      <w:r>
        <w:rPr>
          <w:rFonts w:hint="cs"/>
          <w:rtl/>
        </w:rPr>
        <w:t>"</w:t>
      </w:r>
      <w:r w:rsidR="003C4FB6" w:rsidRPr="003C4FB6">
        <w:rPr>
          <w:rFonts w:hint="cs"/>
          <w:rtl/>
        </w:rPr>
        <w:t xml:space="preserve"> או </w:t>
      </w:r>
      <w:r>
        <w:rPr>
          <w:rFonts w:hint="cs"/>
          <w:rtl/>
        </w:rPr>
        <w:t>"</w:t>
      </w:r>
      <w:r w:rsidR="003C4FB6" w:rsidRPr="003C4FB6">
        <w:rPr>
          <w:rFonts w:hint="cs"/>
          <w:rtl/>
        </w:rPr>
        <w:t>בעל התקלה</w:t>
      </w:r>
      <w:r>
        <w:rPr>
          <w:rFonts w:hint="cs"/>
          <w:rtl/>
        </w:rPr>
        <w:t>"</w:t>
      </w:r>
      <w:r w:rsidR="003C4FB6" w:rsidRPr="003C4FB6">
        <w:rPr>
          <w:rFonts w:hint="cs"/>
          <w:rtl/>
        </w:rPr>
        <w:t xml:space="preserve"> </w:t>
      </w:r>
      <w:r w:rsidR="003C4FB6" w:rsidRPr="003C4FB6">
        <w:rPr>
          <w:rFonts w:cs="Narkisim"/>
          <w:rtl/>
        </w:rPr>
        <w:t>–</w:t>
      </w:r>
      <w:r w:rsidR="003C4FB6" w:rsidRPr="003C4FB6">
        <w:rPr>
          <w:rFonts w:hint="cs"/>
          <w:rtl/>
        </w:rPr>
        <w:t xml:space="preserve"> מחלוקת רבי עקיבא ורבי ישמעאל</w:t>
      </w:r>
      <w:bookmarkEnd w:id="5"/>
    </w:p>
    <w:p w14:paraId="14D8E9E8" w14:textId="39F6840D" w:rsidR="003C4FB6" w:rsidRDefault="003C4FB6" w:rsidP="00382911">
      <w:r w:rsidRPr="00382911">
        <w:rPr>
          <w:b/>
          <w:bCs/>
          <w:rtl/>
        </w:rPr>
        <w:t>בבא קמא דף מט עמוד ב</w:t>
      </w:r>
      <w:r w:rsidRPr="00382911">
        <w:rPr>
          <w:rFonts w:hint="cs"/>
          <w:b/>
          <w:bCs/>
          <w:rtl/>
        </w:rPr>
        <w:t xml:space="preserve"> במשנה עד "</w:t>
      </w:r>
      <w:r w:rsidRPr="00493D1F">
        <w:rPr>
          <w:rtl/>
        </w:rPr>
        <w:t>מפני מה אתה מסקל מרשות שאינה שלך לרשות שלך</w:t>
      </w:r>
      <w:r>
        <w:rPr>
          <w:rFonts w:hint="cs"/>
          <w:rtl/>
        </w:rPr>
        <w:t>"</w:t>
      </w:r>
      <w:r w:rsidRPr="00493D1F">
        <w:rPr>
          <w:rtl/>
        </w:rPr>
        <w:t xml:space="preserve">. </w:t>
      </w:r>
    </w:p>
    <w:p w14:paraId="5C6BB986" w14:textId="35454C71" w:rsidR="00382911" w:rsidRPr="00382911" w:rsidRDefault="003D4F09" w:rsidP="00382911">
      <w:pPr>
        <w:pStyle w:val="3"/>
      </w:pPr>
      <w:bookmarkStart w:id="6" w:name="_Toc126191976"/>
      <w:r w:rsidRPr="00382911">
        <w:rPr>
          <w:rFonts w:hint="cs"/>
          <w:rtl/>
        </w:rPr>
        <w:lastRenderedPageBreak/>
        <w:t>מדוע פטור רבי ישמעאל בור ברשות היחיד?</w:t>
      </w:r>
      <w:r w:rsidRPr="00382911">
        <w:rPr>
          <w:rFonts w:hint="cs"/>
        </w:rPr>
        <w:t xml:space="preserve"> </w:t>
      </w:r>
      <w:r w:rsidRPr="00382911">
        <w:t xml:space="preserve"> </w:t>
      </w:r>
      <w:r w:rsidRPr="00382911">
        <w:rPr>
          <w:rFonts w:hint="cs"/>
          <w:rtl/>
        </w:rPr>
        <w:t>(לרבה)</w:t>
      </w:r>
      <w:bookmarkEnd w:id="6"/>
      <w:r w:rsidRPr="00382911">
        <w:rPr>
          <w:rFonts w:hint="cs"/>
          <w:rtl/>
        </w:rPr>
        <w:t xml:space="preserve"> </w:t>
      </w:r>
    </w:p>
    <w:p w14:paraId="0D9A9A04" w14:textId="77777777" w:rsidR="00382911" w:rsidRDefault="003C4FB6" w:rsidP="00382911">
      <w:pPr>
        <w:rPr>
          <w:rtl/>
        </w:rPr>
      </w:pPr>
      <w:r w:rsidRPr="00382911">
        <w:rPr>
          <w:rFonts w:hint="cs"/>
          <w:b/>
          <w:bCs/>
          <w:rtl/>
        </w:rPr>
        <w:t>רש"י</w:t>
      </w:r>
      <w:r>
        <w:rPr>
          <w:rFonts w:hint="cs"/>
          <w:rtl/>
        </w:rPr>
        <w:t xml:space="preserve"> ד"ה </w:t>
      </w:r>
      <w:proofErr w:type="spellStart"/>
      <w:r w:rsidRPr="00D352F4">
        <w:rPr>
          <w:rtl/>
        </w:rPr>
        <w:t>כ"ע</w:t>
      </w:r>
      <w:proofErr w:type="spellEnd"/>
      <w:r w:rsidRPr="00D352F4">
        <w:rPr>
          <w:rtl/>
        </w:rPr>
        <w:t xml:space="preserve"> לא פליגי </w:t>
      </w:r>
      <w:proofErr w:type="spellStart"/>
      <w:r w:rsidRPr="00D352F4">
        <w:rPr>
          <w:rtl/>
        </w:rPr>
        <w:t>דמיחייב</w:t>
      </w:r>
      <w:proofErr w:type="spellEnd"/>
      <w:r>
        <w:rPr>
          <w:rFonts w:hint="cs"/>
          <w:rtl/>
        </w:rPr>
        <w:t xml:space="preserve">; </w:t>
      </w:r>
    </w:p>
    <w:p w14:paraId="2316C2F8" w14:textId="77777777" w:rsidR="00382911" w:rsidRDefault="003C4FB6" w:rsidP="00382911">
      <w:pPr>
        <w:rPr>
          <w:rtl/>
        </w:rPr>
      </w:pPr>
      <w:r w:rsidRPr="00382911">
        <w:rPr>
          <w:b/>
          <w:bCs/>
          <w:i/>
          <w:iCs/>
          <w:rtl/>
        </w:rPr>
        <w:t>תוספות</w:t>
      </w:r>
      <w:r>
        <w:rPr>
          <w:rFonts w:hint="cs"/>
          <w:rtl/>
        </w:rPr>
        <w:t xml:space="preserve"> שם ד"ה "בבור ברשותו"</w:t>
      </w:r>
      <w:r w:rsidR="003D4F09">
        <w:rPr>
          <w:rFonts w:hint="cs"/>
          <w:rtl/>
        </w:rPr>
        <w:t xml:space="preserve">; </w:t>
      </w:r>
    </w:p>
    <w:p w14:paraId="7BBBC6FC" w14:textId="77777777" w:rsidR="00382911" w:rsidRDefault="003D4F09" w:rsidP="00382911">
      <w:pPr>
        <w:rPr>
          <w:b/>
          <w:bCs/>
          <w:rtl/>
        </w:rPr>
      </w:pPr>
      <w:r w:rsidRPr="00382911">
        <w:rPr>
          <w:b/>
          <w:bCs/>
          <w:rtl/>
        </w:rPr>
        <w:t xml:space="preserve">חידושי </w:t>
      </w:r>
      <w:proofErr w:type="spellStart"/>
      <w:r w:rsidRPr="00382911">
        <w:rPr>
          <w:b/>
          <w:bCs/>
          <w:rtl/>
        </w:rPr>
        <w:t>הרשב"א</w:t>
      </w:r>
      <w:proofErr w:type="spellEnd"/>
      <w:r w:rsidRPr="00382911">
        <w:rPr>
          <w:b/>
          <w:bCs/>
          <w:rtl/>
        </w:rPr>
        <w:t xml:space="preserve"> מסכת בבא קמא דף מט עמוד ב</w:t>
      </w:r>
      <w:r w:rsidRPr="00D352F4">
        <w:t xml:space="preserve"> </w:t>
      </w:r>
      <w:r>
        <w:rPr>
          <w:rFonts w:hint="cs"/>
          <w:rtl/>
        </w:rPr>
        <w:t>:</w:t>
      </w:r>
      <w:r w:rsidRPr="00D352F4">
        <w:rPr>
          <w:rtl/>
        </w:rPr>
        <w:t xml:space="preserve">לא נחלקו אלא בבור ברשותו. כלומר והפקיר רשותו ולא הפקיר בורו. דר' ישמעאל סבר פטור. </w:t>
      </w:r>
      <w:proofErr w:type="spellStart"/>
      <w:r w:rsidRPr="00D352F4">
        <w:rPr>
          <w:rtl/>
        </w:rPr>
        <w:t>פרש"י</w:t>
      </w:r>
      <w:proofErr w:type="spellEnd"/>
      <w:r w:rsidRPr="00D352F4">
        <w:rPr>
          <w:rtl/>
        </w:rPr>
        <w:t xml:space="preserve"> ז"ל </w:t>
      </w:r>
      <w:proofErr w:type="spellStart"/>
      <w:r w:rsidRPr="00D352F4">
        <w:rPr>
          <w:rtl/>
        </w:rPr>
        <w:t>דטעמיה</w:t>
      </w:r>
      <w:proofErr w:type="spellEnd"/>
      <w:r w:rsidRPr="00D352F4">
        <w:rPr>
          <w:rtl/>
        </w:rPr>
        <w:t xml:space="preserve"> דר' ישמעאל משום </w:t>
      </w:r>
      <w:proofErr w:type="spellStart"/>
      <w:r w:rsidRPr="00D352F4">
        <w:rPr>
          <w:rtl/>
        </w:rPr>
        <w:t>דאמר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אדעתיה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דאקבל</w:t>
      </w:r>
      <w:proofErr w:type="spellEnd"/>
      <w:r w:rsidRPr="00D352F4">
        <w:rPr>
          <w:rtl/>
        </w:rPr>
        <w:t xml:space="preserve"> נזקי הבור לא הפקרתי רשותי. ולדידי </w:t>
      </w:r>
      <w:proofErr w:type="spellStart"/>
      <w:r w:rsidRPr="00D352F4">
        <w:rPr>
          <w:rtl/>
        </w:rPr>
        <w:t>קשיא</w:t>
      </w:r>
      <w:proofErr w:type="spellEnd"/>
      <w:r w:rsidRPr="00D352F4">
        <w:rPr>
          <w:rtl/>
        </w:rPr>
        <w:t xml:space="preserve"> לי </w:t>
      </w:r>
      <w:proofErr w:type="spellStart"/>
      <w:r w:rsidRPr="00D352F4">
        <w:rPr>
          <w:rtl/>
        </w:rPr>
        <w:t>דמתוך</w:t>
      </w:r>
      <w:proofErr w:type="spellEnd"/>
      <w:r w:rsidRPr="00D352F4">
        <w:rPr>
          <w:rtl/>
        </w:rPr>
        <w:t xml:space="preserve"> פירושו משמע דאי לאו האי טעמא מודה ר"י לחייב בור ברשותו, וא"כ כי רמי מחופר בור ברה"י הסמוכה לרה"ר כגון אלו </w:t>
      </w:r>
      <w:proofErr w:type="spellStart"/>
      <w:r w:rsidRPr="00D352F4">
        <w:rPr>
          <w:rtl/>
        </w:rPr>
        <w:t>שחופרין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לאושין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פטורין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ודייקינן</w:t>
      </w:r>
      <w:proofErr w:type="spellEnd"/>
      <w:r w:rsidRPr="00D352F4">
        <w:rPr>
          <w:rtl/>
        </w:rPr>
        <w:t xml:space="preserve"> עלה טעמא </w:t>
      </w:r>
      <w:proofErr w:type="spellStart"/>
      <w:r w:rsidRPr="00D352F4">
        <w:rPr>
          <w:rtl/>
        </w:rPr>
        <w:t>דלאושין</w:t>
      </w:r>
      <w:proofErr w:type="spellEnd"/>
      <w:r w:rsidRPr="00D352F4">
        <w:rPr>
          <w:rtl/>
        </w:rPr>
        <w:t xml:space="preserve"> הא לאו </w:t>
      </w:r>
      <w:proofErr w:type="spellStart"/>
      <w:r w:rsidRPr="00D352F4">
        <w:rPr>
          <w:rtl/>
        </w:rPr>
        <w:t>לאושין</w:t>
      </w:r>
      <w:proofErr w:type="spellEnd"/>
      <w:r w:rsidRPr="00D352F4">
        <w:rPr>
          <w:rtl/>
        </w:rPr>
        <w:t xml:space="preserve"> חייב </w:t>
      </w:r>
      <w:proofErr w:type="spellStart"/>
      <w:r w:rsidRPr="00D352F4">
        <w:rPr>
          <w:rtl/>
        </w:rPr>
        <w:t>אמאי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אצטרכינן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לאוקמא</w:t>
      </w:r>
      <w:proofErr w:type="spellEnd"/>
      <w:r w:rsidRPr="00D352F4">
        <w:rPr>
          <w:rtl/>
        </w:rPr>
        <w:t xml:space="preserve"> אליבא </w:t>
      </w:r>
      <w:proofErr w:type="spellStart"/>
      <w:r w:rsidRPr="00D352F4">
        <w:rPr>
          <w:rtl/>
        </w:rPr>
        <w:t>דרבה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כר"ע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דוקא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דמחייב</w:t>
      </w:r>
      <w:proofErr w:type="spellEnd"/>
      <w:r w:rsidRPr="00D352F4">
        <w:rPr>
          <w:rtl/>
        </w:rPr>
        <w:t xml:space="preserve"> בור ברשותו </w:t>
      </w:r>
      <w:proofErr w:type="spellStart"/>
      <w:r w:rsidRPr="00D352F4">
        <w:rPr>
          <w:rtl/>
        </w:rPr>
        <w:t>דהא</w:t>
      </w:r>
      <w:proofErr w:type="spellEnd"/>
      <w:r w:rsidRPr="00D352F4">
        <w:rPr>
          <w:rtl/>
        </w:rPr>
        <w:t xml:space="preserve"> בכי ההיא </w:t>
      </w:r>
      <w:proofErr w:type="spellStart"/>
      <w:r w:rsidRPr="00D352F4">
        <w:rPr>
          <w:rtl/>
        </w:rPr>
        <w:t>דברייתא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כ"ע</w:t>
      </w:r>
      <w:proofErr w:type="spellEnd"/>
      <w:r w:rsidRPr="00D352F4">
        <w:rPr>
          <w:rtl/>
        </w:rPr>
        <w:t xml:space="preserve"> </w:t>
      </w:r>
      <w:proofErr w:type="spellStart"/>
      <w:r w:rsidRPr="00D352F4">
        <w:rPr>
          <w:rtl/>
        </w:rPr>
        <w:t>מודו</w:t>
      </w:r>
      <w:proofErr w:type="spellEnd"/>
      <w:r w:rsidRPr="00D352F4">
        <w:rPr>
          <w:rtl/>
        </w:rPr>
        <w:t xml:space="preserve"> בה, ע"כ נ"ל </w:t>
      </w:r>
      <w:proofErr w:type="spellStart"/>
      <w:r w:rsidRPr="00D352F4">
        <w:rPr>
          <w:rtl/>
        </w:rPr>
        <w:t>דטעמיה</w:t>
      </w:r>
      <w:proofErr w:type="spellEnd"/>
      <w:r w:rsidRPr="00D352F4">
        <w:rPr>
          <w:rtl/>
        </w:rPr>
        <w:t xml:space="preserve"> דרבי ישמעאל משום </w:t>
      </w:r>
      <w:proofErr w:type="spellStart"/>
      <w:r w:rsidRPr="00D352F4">
        <w:rPr>
          <w:rtl/>
        </w:rPr>
        <w:t>דא"ל</w:t>
      </w:r>
      <w:proofErr w:type="spellEnd"/>
      <w:r w:rsidRPr="00D352F4">
        <w:rPr>
          <w:rtl/>
        </w:rPr>
        <w:t xml:space="preserve"> </w:t>
      </w:r>
      <w:r w:rsidRPr="00382911">
        <w:rPr>
          <w:b/>
          <w:bCs/>
          <w:rtl/>
        </w:rPr>
        <w:t xml:space="preserve">תורך </w:t>
      </w:r>
      <w:proofErr w:type="spellStart"/>
      <w:r w:rsidRPr="00382911">
        <w:rPr>
          <w:b/>
          <w:bCs/>
          <w:rtl/>
        </w:rPr>
        <w:t>בביראי</w:t>
      </w:r>
      <w:proofErr w:type="spellEnd"/>
      <w:r w:rsidRPr="00D352F4">
        <w:rPr>
          <w:rtl/>
        </w:rPr>
        <w:t xml:space="preserve"> מאי בעי היה לו </w:t>
      </w:r>
      <w:proofErr w:type="spellStart"/>
      <w:r w:rsidRPr="00D352F4">
        <w:rPr>
          <w:rtl/>
        </w:rPr>
        <w:t>להשמר</w:t>
      </w:r>
      <w:proofErr w:type="spellEnd"/>
      <w:r w:rsidRPr="00D352F4">
        <w:rPr>
          <w:rtl/>
        </w:rPr>
        <w:t xml:space="preserve"> שלא </w:t>
      </w:r>
      <w:proofErr w:type="spellStart"/>
      <w:r w:rsidRPr="00D352F4">
        <w:rPr>
          <w:rtl/>
        </w:rPr>
        <w:t>יפול</w:t>
      </w:r>
      <w:proofErr w:type="spellEnd"/>
      <w:r w:rsidRPr="00D352F4">
        <w:rPr>
          <w:rtl/>
        </w:rPr>
        <w:t xml:space="preserve"> בבור. כנ"ל.</w:t>
      </w:r>
      <w:r w:rsidRPr="00382911">
        <w:rPr>
          <w:rFonts w:hint="cs"/>
          <w:b/>
          <w:bCs/>
          <w:rtl/>
        </w:rPr>
        <w:t xml:space="preserve"> </w:t>
      </w:r>
    </w:p>
    <w:p w14:paraId="3410317E" w14:textId="3B425B77" w:rsidR="003D4F09" w:rsidRDefault="003D4F09" w:rsidP="00382911">
      <w:r w:rsidRPr="00382911">
        <w:rPr>
          <w:b/>
          <w:bCs/>
          <w:rtl/>
        </w:rPr>
        <w:t>פני יהושע מסכת בבא קמא דף מט עמוד ב</w:t>
      </w:r>
      <w:r w:rsidRPr="006020F1">
        <w:t xml:space="preserve"> </w:t>
      </w:r>
      <w:r>
        <w:rPr>
          <w:rFonts w:hint="cs"/>
          <w:rtl/>
        </w:rPr>
        <w:t xml:space="preserve">: </w:t>
      </w:r>
      <w:r>
        <w:rPr>
          <w:rFonts w:hint="cs"/>
          <w:rtl/>
        </w:rPr>
        <w:t>...</w:t>
      </w:r>
      <w:r w:rsidRPr="006020F1">
        <w:rPr>
          <w:rtl/>
        </w:rPr>
        <w:t xml:space="preserve">הא </w:t>
      </w:r>
      <w:proofErr w:type="spellStart"/>
      <w:r w:rsidRPr="006020F1">
        <w:rPr>
          <w:rtl/>
        </w:rPr>
        <w:t>דהוצרך</w:t>
      </w:r>
      <w:proofErr w:type="spellEnd"/>
      <w:r w:rsidRPr="006020F1">
        <w:rPr>
          <w:rtl/>
        </w:rPr>
        <w:t xml:space="preserve"> </w:t>
      </w:r>
      <w:proofErr w:type="spellStart"/>
      <w:r w:rsidRPr="006020F1">
        <w:rPr>
          <w:rtl/>
        </w:rPr>
        <w:t>להאי</w:t>
      </w:r>
      <w:proofErr w:type="spellEnd"/>
      <w:r w:rsidRPr="006020F1">
        <w:rPr>
          <w:rtl/>
        </w:rPr>
        <w:t xml:space="preserve"> </w:t>
      </w:r>
      <w:proofErr w:type="spellStart"/>
      <w:r w:rsidRPr="006020F1">
        <w:rPr>
          <w:rtl/>
        </w:rPr>
        <w:t>סברא</w:t>
      </w:r>
      <w:proofErr w:type="spellEnd"/>
      <w:r w:rsidRPr="006020F1">
        <w:rPr>
          <w:rtl/>
        </w:rPr>
        <w:t xml:space="preserve"> </w:t>
      </w:r>
      <w:proofErr w:type="spellStart"/>
      <w:r w:rsidRPr="006020F1">
        <w:rPr>
          <w:rtl/>
        </w:rPr>
        <w:t>דקסבר</w:t>
      </w:r>
      <w:proofErr w:type="spellEnd"/>
      <w:r w:rsidRPr="006020F1">
        <w:rPr>
          <w:rtl/>
        </w:rPr>
        <w:t xml:space="preserve"> כי </w:t>
      </w:r>
      <w:proofErr w:type="spellStart"/>
      <w:r w:rsidRPr="006020F1">
        <w:rPr>
          <w:rtl/>
        </w:rPr>
        <w:t>אפקרנא</w:t>
      </w:r>
      <w:proofErr w:type="spellEnd"/>
      <w:r w:rsidRPr="006020F1">
        <w:rPr>
          <w:rtl/>
        </w:rPr>
        <w:t xml:space="preserve"> לך ולא מפרש בפשיטות </w:t>
      </w:r>
      <w:proofErr w:type="spellStart"/>
      <w:r w:rsidRPr="006020F1">
        <w:rPr>
          <w:rtl/>
        </w:rPr>
        <w:t>דלרבי</w:t>
      </w:r>
      <w:proofErr w:type="spellEnd"/>
      <w:r w:rsidRPr="006020F1">
        <w:rPr>
          <w:rtl/>
        </w:rPr>
        <w:t xml:space="preserve"> ישמעאל פטור בור ברשותו כיון דלית לן קרא </w:t>
      </w:r>
      <w:proofErr w:type="spellStart"/>
      <w:r w:rsidRPr="006020F1">
        <w:rPr>
          <w:rtl/>
        </w:rPr>
        <w:t>לרבויי</w:t>
      </w:r>
      <w:proofErr w:type="spellEnd"/>
      <w:r>
        <w:rPr>
          <w:rFonts w:hint="cs"/>
          <w:rtl/>
        </w:rPr>
        <w:t xml:space="preserve">, </w:t>
      </w:r>
      <w:r w:rsidRPr="006020F1">
        <w:rPr>
          <w:rtl/>
        </w:rPr>
        <w:t xml:space="preserve">היינו משום </w:t>
      </w:r>
      <w:proofErr w:type="spellStart"/>
      <w:r w:rsidRPr="006020F1">
        <w:rPr>
          <w:rtl/>
        </w:rPr>
        <w:t>דנראה</w:t>
      </w:r>
      <w:proofErr w:type="spellEnd"/>
      <w:r w:rsidRPr="006020F1">
        <w:rPr>
          <w:rtl/>
        </w:rPr>
        <w:t xml:space="preserve"> פשוט </w:t>
      </w:r>
      <w:proofErr w:type="spellStart"/>
      <w:r w:rsidRPr="006020F1">
        <w:rPr>
          <w:rtl/>
        </w:rPr>
        <w:t>דהא</w:t>
      </w:r>
      <w:proofErr w:type="spellEnd"/>
      <w:r w:rsidRPr="006020F1">
        <w:rPr>
          <w:rtl/>
        </w:rPr>
        <w:t xml:space="preserve"> </w:t>
      </w:r>
      <w:proofErr w:type="spellStart"/>
      <w:r w:rsidRPr="006020F1">
        <w:rPr>
          <w:rtl/>
        </w:rPr>
        <w:t>דקאמרינן</w:t>
      </w:r>
      <w:proofErr w:type="spellEnd"/>
      <w:r w:rsidRPr="006020F1">
        <w:rPr>
          <w:rtl/>
        </w:rPr>
        <w:t xml:space="preserve"> שעל עסקי פתיחה וכריה בא לו לאו משום </w:t>
      </w:r>
      <w:proofErr w:type="spellStart"/>
      <w:r w:rsidRPr="006020F1">
        <w:rPr>
          <w:rtl/>
        </w:rPr>
        <w:t>דבכה"ג</w:t>
      </w:r>
      <w:proofErr w:type="spellEnd"/>
      <w:r w:rsidRPr="006020F1">
        <w:rPr>
          <w:rtl/>
        </w:rPr>
        <w:t xml:space="preserve"> יש לחייב יותר </w:t>
      </w:r>
      <w:r w:rsidRPr="00382911">
        <w:rPr>
          <w:b/>
          <w:bCs/>
          <w:rtl/>
        </w:rPr>
        <w:t xml:space="preserve">אלא לרבותא </w:t>
      </w:r>
      <w:proofErr w:type="spellStart"/>
      <w:r w:rsidRPr="00382911">
        <w:rPr>
          <w:b/>
          <w:bCs/>
          <w:rtl/>
        </w:rPr>
        <w:t>קאמר</w:t>
      </w:r>
      <w:proofErr w:type="spellEnd"/>
      <w:r w:rsidRPr="006020F1">
        <w:rPr>
          <w:rtl/>
        </w:rPr>
        <w:t xml:space="preserve"> </w:t>
      </w:r>
      <w:proofErr w:type="spellStart"/>
      <w:r w:rsidRPr="00382911">
        <w:rPr>
          <w:b/>
          <w:bCs/>
          <w:rtl/>
        </w:rPr>
        <w:t>דאפילו</w:t>
      </w:r>
      <w:proofErr w:type="spellEnd"/>
      <w:r w:rsidRPr="00382911">
        <w:rPr>
          <w:b/>
          <w:bCs/>
          <w:rtl/>
        </w:rPr>
        <w:t xml:space="preserve"> </w:t>
      </w:r>
      <w:proofErr w:type="spellStart"/>
      <w:r w:rsidRPr="00382911">
        <w:rPr>
          <w:b/>
          <w:bCs/>
          <w:rtl/>
        </w:rPr>
        <w:t>בכה"ג</w:t>
      </w:r>
      <w:proofErr w:type="spellEnd"/>
      <w:r w:rsidRPr="00382911">
        <w:rPr>
          <w:b/>
          <w:bCs/>
          <w:rtl/>
        </w:rPr>
        <w:t xml:space="preserve"> </w:t>
      </w:r>
      <w:proofErr w:type="spellStart"/>
      <w:r w:rsidRPr="00382911">
        <w:rPr>
          <w:b/>
          <w:bCs/>
          <w:rtl/>
        </w:rPr>
        <w:t>דלאו</w:t>
      </w:r>
      <w:proofErr w:type="spellEnd"/>
      <w:r w:rsidRPr="00382911">
        <w:rPr>
          <w:b/>
          <w:bCs/>
          <w:rtl/>
        </w:rPr>
        <w:t xml:space="preserve"> ממונו הוא שאין לו חלק בו אלא עסקי פתיחה וכריה </w:t>
      </w:r>
      <w:proofErr w:type="spellStart"/>
      <w:r w:rsidRPr="00382911">
        <w:rPr>
          <w:b/>
          <w:bCs/>
          <w:rtl/>
        </w:rPr>
        <w:t>ואפ"ה</w:t>
      </w:r>
      <w:proofErr w:type="spellEnd"/>
      <w:r w:rsidRPr="00382911">
        <w:rPr>
          <w:b/>
          <w:bCs/>
          <w:rtl/>
        </w:rPr>
        <w:t xml:space="preserve"> מחייב</w:t>
      </w:r>
      <w:r>
        <w:rPr>
          <w:rFonts w:hint="cs"/>
          <w:rtl/>
        </w:rPr>
        <w:t>,</w:t>
      </w:r>
      <w:r w:rsidRPr="006020F1">
        <w:rPr>
          <w:rtl/>
        </w:rPr>
        <w:t xml:space="preserve"> וא"כ היה נראה </w:t>
      </w:r>
      <w:proofErr w:type="spellStart"/>
      <w:r w:rsidRPr="006020F1">
        <w:rPr>
          <w:rtl/>
        </w:rPr>
        <w:t>דמכל</w:t>
      </w:r>
      <w:proofErr w:type="spellEnd"/>
      <w:r w:rsidRPr="006020F1">
        <w:rPr>
          <w:rtl/>
        </w:rPr>
        <w:t xml:space="preserve"> שכן היכי דהוי ברשותו ולא הפקיר בורו </w:t>
      </w:r>
      <w:proofErr w:type="spellStart"/>
      <w:r w:rsidRPr="006020F1">
        <w:rPr>
          <w:rtl/>
        </w:rPr>
        <w:t>דחבטא</w:t>
      </w:r>
      <w:proofErr w:type="spellEnd"/>
      <w:r w:rsidRPr="006020F1">
        <w:rPr>
          <w:rtl/>
        </w:rPr>
        <w:t xml:space="preserve"> </w:t>
      </w:r>
      <w:proofErr w:type="spellStart"/>
      <w:r w:rsidRPr="006020F1">
        <w:rPr>
          <w:rtl/>
        </w:rPr>
        <w:t>דידיה</w:t>
      </w:r>
      <w:proofErr w:type="spellEnd"/>
      <w:r w:rsidRPr="006020F1">
        <w:rPr>
          <w:rtl/>
        </w:rPr>
        <w:t xml:space="preserve"> הוא והפתיחה </w:t>
      </w:r>
      <w:proofErr w:type="spellStart"/>
      <w:r w:rsidRPr="006020F1">
        <w:rPr>
          <w:rtl/>
        </w:rPr>
        <w:t>והכריה</w:t>
      </w:r>
      <w:proofErr w:type="spellEnd"/>
      <w:r w:rsidRPr="006020F1">
        <w:rPr>
          <w:rtl/>
        </w:rPr>
        <w:t xml:space="preserve"> נמי שלו וממונו הוא יש לחייבו יותר </w:t>
      </w:r>
      <w:proofErr w:type="spellStart"/>
      <w:r w:rsidRPr="006020F1">
        <w:rPr>
          <w:rtl/>
        </w:rPr>
        <w:t>מק"ו</w:t>
      </w:r>
      <w:proofErr w:type="spellEnd"/>
      <w:r>
        <w:rPr>
          <w:rFonts w:hint="cs"/>
          <w:rtl/>
        </w:rPr>
        <w:t>,</w:t>
      </w:r>
      <w:r w:rsidRPr="006020F1">
        <w:rPr>
          <w:rtl/>
        </w:rPr>
        <w:t xml:space="preserve"> לכך כתב רש"י </w:t>
      </w:r>
      <w:proofErr w:type="spellStart"/>
      <w:r w:rsidRPr="006020F1">
        <w:rPr>
          <w:rtl/>
        </w:rPr>
        <w:t>דאפ"ה</w:t>
      </w:r>
      <w:proofErr w:type="spellEnd"/>
      <w:r w:rsidRPr="006020F1">
        <w:rPr>
          <w:rtl/>
        </w:rPr>
        <w:t xml:space="preserve"> פטר ליה רבי ישמעאל משום </w:t>
      </w:r>
      <w:proofErr w:type="spellStart"/>
      <w:r w:rsidRPr="006020F1">
        <w:rPr>
          <w:rtl/>
        </w:rPr>
        <w:t>דאמר</w:t>
      </w:r>
      <w:proofErr w:type="spellEnd"/>
      <w:r w:rsidRPr="006020F1">
        <w:rPr>
          <w:rtl/>
        </w:rPr>
        <w:t xml:space="preserve"> כי </w:t>
      </w:r>
      <w:proofErr w:type="spellStart"/>
      <w:r w:rsidRPr="006020F1">
        <w:rPr>
          <w:rtl/>
        </w:rPr>
        <w:t>אפקרנא</w:t>
      </w:r>
      <w:proofErr w:type="spellEnd"/>
      <w:r w:rsidRPr="006020F1">
        <w:rPr>
          <w:rtl/>
        </w:rPr>
        <w:t xml:space="preserve"> </w:t>
      </w:r>
      <w:proofErr w:type="spellStart"/>
      <w:r w:rsidRPr="006020F1">
        <w:rPr>
          <w:rtl/>
        </w:rPr>
        <w:t>כו</w:t>
      </w:r>
      <w:proofErr w:type="spellEnd"/>
      <w:r w:rsidRPr="006020F1">
        <w:rPr>
          <w:rtl/>
        </w:rPr>
        <w:t>'</w:t>
      </w:r>
      <w:r>
        <w:rPr>
          <w:rFonts w:hint="cs"/>
          <w:rtl/>
        </w:rPr>
        <w:t>...</w:t>
      </w:r>
    </w:p>
    <w:p w14:paraId="03B94C13" w14:textId="77777777" w:rsidR="00382911" w:rsidRDefault="003D4F09" w:rsidP="00382911">
      <w:pPr>
        <w:pStyle w:val="3"/>
      </w:pPr>
      <w:bookmarkStart w:id="7" w:name="_Toc126191977"/>
      <w:r w:rsidRPr="00382911">
        <w:rPr>
          <w:rFonts w:hint="cs"/>
          <w:rtl/>
        </w:rPr>
        <w:t>מדוע פטר רבי עקיבא בור ברשות הרבים (לרב יוסף)?</w:t>
      </w:r>
      <w:bookmarkEnd w:id="7"/>
      <w:r>
        <w:rPr>
          <w:rFonts w:hint="cs"/>
          <w:rtl/>
        </w:rPr>
        <w:t xml:space="preserve"> </w:t>
      </w:r>
    </w:p>
    <w:p w14:paraId="5AE47AC2" w14:textId="6DCD9AD2" w:rsidR="003D4F09" w:rsidRDefault="003D4F09" w:rsidP="00382911">
      <w:r w:rsidRPr="00382911">
        <w:rPr>
          <w:b/>
          <w:bCs/>
          <w:rtl/>
        </w:rPr>
        <w:t>רש"י דף נ עמוד א</w:t>
      </w:r>
      <w:r w:rsidRPr="00382911">
        <w:rPr>
          <w:b/>
          <w:bCs/>
        </w:rPr>
        <w:t xml:space="preserve"> </w:t>
      </w:r>
      <w:r w:rsidRPr="00382911">
        <w:rPr>
          <w:b/>
          <w:bCs/>
        </w:rPr>
        <w:t xml:space="preserve"> </w:t>
      </w:r>
      <w:r w:rsidRPr="00382911">
        <w:rPr>
          <w:rFonts w:hint="cs"/>
          <w:b/>
          <w:bCs/>
          <w:rtl/>
        </w:rPr>
        <w:t>ד"ה "</w:t>
      </w:r>
      <w:r w:rsidRPr="006020F1">
        <w:rPr>
          <w:rtl/>
        </w:rPr>
        <w:t xml:space="preserve">הנהו מיצרך </w:t>
      </w:r>
      <w:proofErr w:type="spellStart"/>
      <w:r w:rsidRPr="006020F1">
        <w:rPr>
          <w:rtl/>
        </w:rPr>
        <w:t>צריכי</w:t>
      </w:r>
      <w:proofErr w:type="spellEnd"/>
      <w:r>
        <w:rPr>
          <w:rFonts w:hint="cs"/>
          <w:rtl/>
        </w:rPr>
        <w:t>"</w:t>
      </w:r>
      <w:r w:rsidRPr="006020F1">
        <w:rPr>
          <w:rtl/>
        </w:rPr>
        <w:t xml:space="preserve"> </w:t>
      </w:r>
    </w:p>
    <w:p w14:paraId="5092CF5E" w14:textId="4BE9F80F" w:rsidR="00382911" w:rsidRPr="00382911" w:rsidRDefault="003D4F09" w:rsidP="00382911">
      <w:pPr>
        <w:pStyle w:val="3"/>
      </w:pPr>
      <w:bookmarkStart w:id="8" w:name="_Toc126191978"/>
      <w:r w:rsidRPr="00382911">
        <w:rPr>
          <w:rFonts w:hint="cs"/>
          <w:rtl/>
        </w:rPr>
        <w:t>הלכה:</w:t>
      </w:r>
      <w:bookmarkEnd w:id="8"/>
      <w:r w:rsidRPr="00382911">
        <w:rPr>
          <w:rFonts w:hint="cs"/>
          <w:rtl/>
        </w:rPr>
        <w:t xml:space="preserve"> </w:t>
      </w:r>
    </w:p>
    <w:p w14:paraId="0A274BCD" w14:textId="77777777" w:rsidR="00382911" w:rsidRDefault="003D4F09" w:rsidP="00382911">
      <w:pPr>
        <w:rPr>
          <w:rtl/>
        </w:rPr>
      </w:pPr>
      <w:r w:rsidRPr="00382911">
        <w:rPr>
          <w:b/>
          <w:bCs/>
          <w:rtl/>
        </w:rPr>
        <w:t xml:space="preserve">רמב"ם הלכות נזקי ממון פרק </w:t>
      </w:r>
      <w:proofErr w:type="spellStart"/>
      <w:r w:rsidRPr="00382911">
        <w:rPr>
          <w:b/>
          <w:bCs/>
          <w:rtl/>
        </w:rPr>
        <w:t>יב</w:t>
      </w:r>
      <w:proofErr w:type="spellEnd"/>
      <w:r w:rsidRPr="00382911">
        <w:rPr>
          <w:b/>
          <w:bCs/>
          <w:rtl/>
        </w:rPr>
        <w:t xml:space="preserve"> הלכה ב</w:t>
      </w:r>
      <w:r>
        <w:t>;</w:t>
      </w:r>
      <w:r w:rsidRPr="00551BEC">
        <w:t xml:space="preserve"> </w:t>
      </w:r>
      <w:r>
        <w:rPr>
          <w:rFonts w:hint="cs"/>
          <w:rtl/>
        </w:rPr>
        <w:t xml:space="preserve"> </w:t>
      </w:r>
    </w:p>
    <w:p w14:paraId="27033677" w14:textId="69DE2466" w:rsidR="003D4F09" w:rsidRPr="009049FC" w:rsidRDefault="003D4F09" w:rsidP="00382911">
      <w:pPr>
        <w:rPr>
          <w:rtl/>
        </w:rPr>
      </w:pPr>
      <w:r w:rsidRPr="00382911">
        <w:rPr>
          <w:b/>
          <w:bCs/>
          <w:rtl/>
        </w:rPr>
        <w:t>מגיד משנה</w:t>
      </w:r>
      <w:r w:rsidRPr="00382911">
        <w:rPr>
          <w:rFonts w:hint="cs"/>
          <w:b/>
          <w:bCs/>
          <w:rtl/>
        </w:rPr>
        <w:t xml:space="preserve"> שם: "...</w:t>
      </w:r>
      <w:r w:rsidRPr="00343667">
        <w:rPr>
          <w:rtl/>
        </w:rPr>
        <w:t xml:space="preserve">ומה שכתב רבינו </w:t>
      </w:r>
      <w:proofErr w:type="spellStart"/>
      <w:r w:rsidRPr="00343667">
        <w:rPr>
          <w:rtl/>
        </w:rPr>
        <w:t>בשהפקיר</w:t>
      </w:r>
      <w:proofErr w:type="spellEnd"/>
      <w:r w:rsidRPr="00343667">
        <w:rPr>
          <w:rtl/>
        </w:rPr>
        <w:t xml:space="preserve"> רשותו. הוא מחלוקת שם ופסק </w:t>
      </w:r>
      <w:proofErr w:type="spellStart"/>
      <w:r w:rsidRPr="00343667">
        <w:rPr>
          <w:rtl/>
        </w:rPr>
        <w:t>כר"ע</w:t>
      </w:r>
      <w:proofErr w:type="spellEnd"/>
      <w:r w:rsidRPr="00343667">
        <w:rPr>
          <w:rtl/>
        </w:rPr>
        <w:t xml:space="preserve"> ואליבא </w:t>
      </w:r>
      <w:proofErr w:type="spellStart"/>
      <w:r w:rsidRPr="00343667">
        <w:rPr>
          <w:rtl/>
        </w:rPr>
        <w:t>דרבה</w:t>
      </w:r>
      <w:proofErr w:type="spellEnd"/>
      <w:r w:rsidRPr="00343667">
        <w:rPr>
          <w:rtl/>
        </w:rPr>
        <w:t xml:space="preserve"> או כר' ישמעאל ואליבא </w:t>
      </w:r>
      <w:proofErr w:type="spellStart"/>
      <w:r w:rsidRPr="00343667">
        <w:rPr>
          <w:rtl/>
        </w:rPr>
        <w:t>דרב</w:t>
      </w:r>
      <w:proofErr w:type="spellEnd"/>
      <w:r w:rsidRPr="00343667">
        <w:rPr>
          <w:rtl/>
        </w:rPr>
        <w:t xml:space="preserve"> יוסף וכסתם משנה וכן בהלכות. ומה שפטר רבינו כשהפקיר רשותו ובורו דבר פשוט ומוסכם מרוב המפרשים ז"ל שהרי על </w:t>
      </w:r>
      <w:proofErr w:type="spellStart"/>
      <w:r w:rsidRPr="00343667">
        <w:rPr>
          <w:rtl/>
        </w:rPr>
        <w:t>הכריה</w:t>
      </w:r>
      <w:proofErr w:type="spellEnd"/>
      <w:r w:rsidRPr="00343667">
        <w:rPr>
          <w:rtl/>
        </w:rPr>
        <w:t xml:space="preserve"> אינו חייב שברשות כרה וכשהפקירו הרי סלק עצמו מן </w:t>
      </w:r>
      <w:proofErr w:type="spellStart"/>
      <w:r w:rsidRPr="00343667">
        <w:rPr>
          <w:rtl/>
        </w:rPr>
        <w:t>הכל</w:t>
      </w:r>
      <w:proofErr w:type="spellEnd"/>
      <w:r w:rsidRPr="00343667">
        <w:rPr>
          <w:rtl/>
        </w:rPr>
        <w:t>:</w:t>
      </w:r>
    </w:p>
    <w:p w14:paraId="6C26BBF8" w14:textId="77777777" w:rsidR="00E049FB" w:rsidRDefault="00E049FB" w:rsidP="00382911">
      <w:pPr>
        <w:pStyle w:val="2"/>
        <w:rPr>
          <w:rtl/>
        </w:rPr>
      </w:pPr>
      <w:bookmarkStart w:id="9" w:name="_Toc126191979"/>
      <w:r w:rsidRPr="00E049FB">
        <w:rPr>
          <w:rFonts w:hint="cs"/>
          <w:rtl/>
        </w:rPr>
        <w:t xml:space="preserve">בור שחייבה עליו תורה </w:t>
      </w:r>
      <w:r w:rsidRPr="00E049FB">
        <w:rPr>
          <w:rFonts w:cs="Narkisim"/>
          <w:rtl/>
        </w:rPr>
        <w:t>–</w:t>
      </w:r>
      <w:r w:rsidRPr="00E049FB">
        <w:rPr>
          <w:rFonts w:hint="cs"/>
          <w:rtl/>
        </w:rPr>
        <w:t xml:space="preserve"> להבלו או </w:t>
      </w:r>
      <w:proofErr w:type="spellStart"/>
      <w:r w:rsidRPr="00E049FB">
        <w:rPr>
          <w:rFonts w:hint="cs"/>
          <w:rtl/>
        </w:rPr>
        <w:t>לחבטו</w:t>
      </w:r>
      <w:proofErr w:type="spellEnd"/>
      <w:r w:rsidRPr="00E049FB">
        <w:rPr>
          <w:rFonts w:hint="cs"/>
          <w:rtl/>
        </w:rPr>
        <w:t xml:space="preserve"> </w:t>
      </w:r>
      <w:r w:rsidRPr="00E049FB">
        <w:rPr>
          <w:rFonts w:cs="Narkisim"/>
          <w:rtl/>
        </w:rPr>
        <w:t>–</w:t>
      </w:r>
      <w:r w:rsidRPr="00E049FB">
        <w:rPr>
          <w:rFonts w:hint="cs"/>
          <w:rtl/>
        </w:rPr>
        <w:t xml:space="preserve"> מחלוקת רב ושמואל</w:t>
      </w:r>
      <w:bookmarkEnd w:id="9"/>
    </w:p>
    <w:p w14:paraId="1ED5D54B" w14:textId="343F0F4C" w:rsidR="003D4F09" w:rsidRPr="00382911" w:rsidRDefault="00E049FB" w:rsidP="00382911">
      <w:pPr>
        <w:rPr>
          <w:b/>
          <w:bCs/>
          <w:u w:val="single"/>
        </w:rPr>
      </w:pPr>
      <w:r w:rsidRPr="00382911">
        <w:rPr>
          <w:rFonts w:hint="cs"/>
          <w:b/>
          <w:bCs/>
          <w:rtl/>
        </w:rPr>
        <w:t>דף נ עמוד ב במשנה</w:t>
      </w:r>
      <w:r>
        <w:rPr>
          <w:rFonts w:hint="cs"/>
          <w:rtl/>
        </w:rPr>
        <w:t xml:space="preserve">, עד נא עמוד א </w:t>
      </w:r>
      <w:r w:rsidRPr="00E049FB">
        <w:rPr>
          <w:rtl/>
        </w:rPr>
        <w:t xml:space="preserve">ויש הבל </w:t>
      </w:r>
      <w:proofErr w:type="spellStart"/>
      <w:r w:rsidRPr="00E049FB">
        <w:rPr>
          <w:rtl/>
        </w:rPr>
        <w:t>לנזקין</w:t>
      </w:r>
      <w:proofErr w:type="spellEnd"/>
      <w:r w:rsidRPr="00E049FB">
        <w:rPr>
          <w:rtl/>
        </w:rPr>
        <w:t>.</w:t>
      </w:r>
    </w:p>
    <w:p w14:paraId="523146F5" w14:textId="77777777" w:rsidR="00193204" w:rsidRPr="00193204" w:rsidRDefault="00193204" w:rsidP="00382911">
      <w:pPr>
        <w:pStyle w:val="3"/>
        <w:rPr>
          <w:u w:val="single"/>
        </w:rPr>
      </w:pPr>
      <w:bookmarkStart w:id="10" w:name="_Toc126191980"/>
      <w:r>
        <w:rPr>
          <w:rFonts w:hint="cs"/>
          <w:rtl/>
        </w:rPr>
        <w:t>גבולות חידושו של רב</w:t>
      </w:r>
      <w:r w:rsidR="00E049FB">
        <w:rPr>
          <w:rFonts w:hint="cs"/>
          <w:rtl/>
        </w:rPr>
        <w:t>:</w:t>
      </w:r>
      <w:bookmarkEnd w:id="10"/>
      <w:r w:rsidR="00E049FB">
        <w:rPr>
          <w:rFonts w:hint="cs"/>
          <w:rtl/>
        </w:rPr>
        <w:t xml:space="preserve"> </w:t>
      </w:r>
    </w:p>
    <w:p w14:paraId="34E9CD76" w14:textId="2C92313D" w:rsidR="00193204" w:rsidRDefault="00E049FB" w:rsidP="00382911">
      <w:pPr>
        <w:rPr>
          <w:rtl/>
        </w:rPr>
      </w:pPr>
      <w:r w:rsidRPr="00193204">
        <w:rPr>
          <w:b/>
          <w:bCs/>
          <w:rtl/>
        </w:rPr>
        <w:t>רש"י נ עמוד ב</w:t>
      </w:r>
      <w:r w:rsidRPr="008C572D">
        <w:t xml:space="preserve"> </w:t>
      </w:r>
      <w:r>
        <w:rPr>
          <w:rFonts w:hint="cs"/>
          <w:rtl/>
        </w:rPr>
        <w:t xml:space="preserve"> ד"ה "</w:t>
      </w:r>
      <w:r w:rsidRPr="008C572D">
        <w:rPr>
          <w:rtl/>
        </w:rPr>
        <w:t xml:space="preserve">מאי </w:t>
      </w:r>
      <w:proofErr w:type="spellStart"/>
      <w:r w:rsidRPr="008C572D">
        <w:rPr>
          <w:rtl/>
        </w:rPr>
        <w:t>בינייהו</w:t>
      </w:r>
      <w:proofErr w:type="spellEnd"/>
      <w:r>
        <w:rPr>
          <w:rFonts w:hint="cs"/>
          <w:rtl/>
        </w:rPr>
        <w:t xml:space="preserve">"; </w:t>
      </w:r>
    </w:p>
    <w:p w14:paraId="7F77C753" w14:textId="3EE4169C" w:rsidR="00193204" w:rsidRDefault="00193204" w:rsidP="00382911">
      <w:pPr>
        <w:rPr>
          <w:rtl/>
        </w:rPr>
      </w:pPr>
      <w:r w:rsidRPr="00193204">
        <w:rPr>
          <w:b/>
          <w:bCs/>
          <w:rtl/>
        </w:rPr>
        <w:t>תוספות מסכת בבא קמא דף נ עמוד ב</w:t>
      </w:r>
      <w:r w:rsidRPr="00193204">
        <w:t xml:space="preserve"> </w:t>
      </w:r>
      <w:r w:rsidRPr="00193204">
        <w:rPr>
          <w:rtl/>
        </w:rPr>
        <w:t xml:space="preserve">איכא </w:t>
      </w:r>
      <w:proofErr w:type="spellStart"/>
      <w:r w:rsidRPr="00193204">
        <w:rPr>
          <w:rtl/>
        </w:rPr>
        <w:t>בינייהו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דעבד</w:t>
      </w:r>
      <w:proofErr w:type="spellEnd"/>
      <w:r w:rsidRPr="00193204">
        <w:rPr>
          <w:rtl/>
        </w:rPr>
        <w:t xml:space="preserve"> גובה - </w:t>
      </w:r>
      <w:proofErr w:type="spellStart"/>
      <w:r w:rsidRPr="00193204">
        <w:rPr>
          <w:rtl/>
        </w:rPr>
        <w:t>ה"נ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הוה</w:t>
      </w:r>
      <w:proofErr w:type="spellEnd"/>
      <w:r w:rsidRPr="00193204">
        <w:rPr>
          <w:rtl/>
        </w:rPr>
        <w:t xml:space="preserve"> מצי </w:t>
      </w:r>
      <w:proofErr w:type="spellStart"/>
      <w:r w:rsidRPr="00193204">
        <w:rPr>
          <w:rtl/>
        </w:rPr>
        <w:t>למימר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דנפל</w:t>
      </w:r>
      <w:proofErr w:type="spellEnd"/>
      <w:r w:rsidRPr="00193204">
        <w:rPr>
          <w:rtl/>
        </w:rPr>
        <w:t xml:space="preserve"> דרך אחוריו </w:t>
      </w:r>
      <w:proofErr w:type="spellStart"/>
      <w:r w:rsidRPr="00193204">
        <w:rPr>
          <w:rtl/>
        </w:rPr>
        <w:t>דלרב</w:t>
      </w:r>
      <w:proofErr w:type="spellEnd"/>
      <w:r w:rsidRPr="00193204">
        <w:rPr>
          <w:rtl/>
        </w:rPr>
        <w:t xml:space="preserve"> לא </w:t>
      </w:r>
      <w:proofErr w:type="spellStart"/>
      <w:r w:rsidRPr="00193204">
        <w:rPr>
          <w:rtl/>
        </w:rPr>
        <w:t>מיחייב</w:t>
      </w:r>
      <w:proofErr w:type="spellEnd"/>
      <w:r w:rsidRPr="00193204">
        <w:rPr>
          <w:rtl/>
        </w:rPr>
        <w:t xml:space="preserve"> אלא דרך פניו </w:t>
      </w:r>
      <w:proofErr w:type="spellStart"/>
      <w:r w:rsidRPr="00193204">
        <w:rPr>
          <w:rtl/>
        </w:rPr>
        <w:t>דאיכא</w:t>
      </w:r>
      <w:proofErr w:type="spellEnd"/>
      <w:r w:rsidRPr="00193204">
        <w:rPr>
          <w:rtl/>
        </w:rPr>
        <w:t xml:space="preserve"> הבל אי נמי בבור שרחבה יותר על עומקה </w:t>
      </w:r>
      <w:proofErr w:type="spellStart"/>
      <w:r w:rsidRPr="00193204">
        <w:rPr>
          <w:rtl/>
        </w:rPr>
        <w:t>דליכא</w:t>
      </w:r>
      <w:proofErr w:type="spellEnd"/>
      <w:r w:rsidRPr="00193204">
        <w:rPr>
          <w:rtl/>
        </w:rPr>
        <w:t xml:space="preserve"> הבל </w:t>
      </w:r>
      <w:proofErr w:type="spellStart"/>
      <w:r w:rsidRPr="00193204">
        <w:rPr>
          <w:rtl/>
        </w:rPr>
        <w:t>כדאמרינן</w:t>
      </w:r>
      <w:proofErr w:type="spellEnd"/>
      <w:r w:rsidRPr="00193204">
        <w:rPr>
          <w:rtl/>
        </w:rPr>
        <w:t xml:space="preserve"> (לקמן נא:) </w:t>
      </w:r>
      <w:proofErr w:type="spellStart"/>
      <w:r w:rsidRPr="00193204">
        <w:rPr>
          <w:rtl/>
        </w:rPr>
        <w:t>וחדא</w:t>
      </w:r>
      <w:proofErr w:type="spellEnd"/>
      <w:r w:rsidRPr="00193204">
        <w:rPr>
          <w:rtl/>
        </w:rPr>
        <w:t xml:space="preserve"> נקט.</w:t>
      </w:r>
    </w:p>
    <w:p w14:paraId="15A2ADBA" w14:textId="77777777" w:rsidR="00193204" w:rsidRDefault="00E049FB" w:rsidP="00382911">
      <w:pPr>
        <w:rPr>
          <w:rtl/>
        </w:rPr>
      </w:pPr>
      <w:r w:rsidRPr="00193204">
        <w:rPr>
          <w:b/>
          <w:bCs/>
          <w:rtl/>
        </w:rPr>
        <w:lastRenderedPageBreak/>
        <w:t>שיטה מקובצת מסכת בבא קמא דף נ עמוד ב</w:t>
      </w:r>
      <w:r w:rsidRPr="00193204">
        <w:rPr>
          <w:b/>
          <w:bCs/>
        </w:rPr>
        <w:t xml:space="preserve"> </w:t>
      </w:r>
      <w:r w:rsidRPr="00193204">
        <w:rPr>
          <w:rFonts w:hint="cs"/>
          <w:b/>
          <w:bCs/>
          <w:rtl/>
        </w:rPr>
        <w:t xml:space="preserve">: </w:t>
      </w:r>
      <w:r w:rsidRPr="008C572D">
        <w:rPr>
          <w:rtl/>
        </w:rPr>
        <w:t xml:space="preserve">מאי </w:t>
      </w:r>
      <w:proofErr w:type="spellStart"/>
      <w:r w:rsidRPr="008C572D">
        <w:rPr>
          <w:rtl/>
        </w:rPr>
        <w:t>בינייהו</w:t>
      </w:r>
      <w:proofErr w:type="spellEnd"/>
      <w:r w:rsidRPr="008C572D">
        <w:rPr>
          <w:rtl/>
        </w:rPr>
        <w:t xml:space="preserve">. כלומר מכדי </w:t>
      </w:r>
      <w:proofErr w:type="spellStart"/>
      <w:r w:rsidRPr="008C572D">
        <w:rPr>
          <w:rtl/>
        </w:rPr>
        <w:t>היכא</w:t>
      </w:r>
      <w:proofErr w:type="spellEnd"/>
      <w:r w:rsidRPr="008C572D">
        <w:rPr>
          <w:rtl/>
        </w:rPr>
        <w:t xml:space="preserve"> </w:t>
      </w:r>
      <w:proofErr w:type="spellStart"/>
      <w:r w:rsidRPr="008C572D">
        <w:rPr>
          <w:rtl/>
        </w:rPr>
        <w:t>דלרב</w:t>
      </w:r>
      <w:proofErr w:type="spellEnd"/>
      <w:r w:rsidRPr="008C572D">
        <w:rPr>
          <w:rtl/>
        </w:rPr>
        <w:t xml:space="preserve"> ושמואל מחייב ואפילו נשברה מפרקתו מחייב גם לרב משום </w:t>
      </w:r>
      <w:proofErr w:type="spellStart"/>
      <w:r w:rsidRPr="008C572D">
        <w:rPr>
          <w:rtl/>
        </w:rPr>
        <w:t>דאיכא</w:t>
      </w:r>
      <w:proofErr w:type="spellEnd"/>
      <w:r w:rsidRPr="008C572D">
        <w:rPr>
          <w:rtl/>
        </w:rPr>
        <w:t xml:space="preserve"> </w:t>
      </w:r>
      <w:proofErr w:type="spellStart"/>
      <w:r w:rsidRPr="008C572D">
        <w:rPr>
          <w:rtl/>
        </w:rPr>
        <w:t>למימר</w:t>
      </w:r>
      <w:proofErr w:type="spellEnd"/>
      <w:r w:rsidRPr="008C572D">
        <w:rPr>
          <w:rtl/>
        </w:rPr>
        <w:t xml:space="preserve"> </w:t>
      </w:r>
      <w:proofErr w:type="spellStart"/>
      <w:r w:rsidRPr="008C572D">
        <w:rPr>
          <w:rtl/>
        </w:rPr>
        <w:t>הבלא</w:t>
      </w:r>
      <w:proofErr w:type="spellEnd"/>
      <w:r w:rsidRPr="008C572D">
        <w:rPr>
          <w:rtl/>
        </w:rPr>
        <w:t xml:space="preserve"> נמי קטליה. וא"ת מה </w:t>
      </w:r>
      <w:proofErr w:type="spellStart"/>
      <w:r w:rsidRPr="008C572D">
        <w:rPr>
          <w:rtl/>
        </w:rPr>
        <w:t>סברא</w:t>
      </w:r>
      <w:proofErr w:type="spellEnd"/>
      <w:r w:rsidRPr="008C572D">
        <w:rPr>
          <w:rtl/>
        </w:rPr>
        <w:t xml:space="preserve"> היא זו והלא דבר הנראה </w:t>
      </w:r>
      <w:proofErr w:type="spellStart"/>
      <w:r w:rsidRPr="008C572D">
        <w:rPr>
          <w:rtl/>
        </w:rPr>
        <w:t>לעינים</w:t>
      </w:r>
      <w:proofErr w:type="spellEnd"/>
      <w:r w:rsidRPr="008C572D">
        <w:rPr>
          <w:rtl/>
        </w:rPr>
        <w:t xml:space="preserve"> הוא שמת מחמת חבט שנשברה מפרקתו. יש לומר </w:t>
      </w:r>
      <w:proofErr w:type="spellStart"/>
      <w:r w:rsidRPr="008C572D">
        <w:rPr>
          <w:rtl/>
        </w:rPr>
        <w:t>דאפילו</w:t>
      </w:r>
      <w:proofErr w:type="spellEnd"/>
      <w:r w:rsidRPr="008C572D">
        <w:rPr>
          <w:rtl/>
        </w:rPr>
        <w:t xml:space="preserve"> הכי איכא </w:t>
      </w:r>
      <w:proofErr w:type="spellStart"/>
      <w:r w:rsidRPr="008C572D">
        <w:rPr>
          <w:rtl/>
        </w:rPr>
        <w:t>למיתלי</w:t>
      </w:r>
      <w:proofErr w:type="spellEnd"/>
      <w:r w:rsidRPr="008C572D">
        <w:rPr>
          <w:rtl/>
        </w:rPr>
        <w:t xml:space="preserve"> </w:t>
      </w:r>
      <w:proofErr w:type="spellStart"/>
      <w:r w:rsidRPr="008C572D">
        <w:rPr>
          <w:rtl/>
        </w:rPr>
        <w:t>בהבלא</w:t>
      </w:r>
      <w:proofErr w:type="spellEnd"/>
      <w:r w:rsidRPr="008C572D">
        <w:rPr>
          <w:rtl/>
        </w:rPr>
        <w:t xml:space="preserve"> </w:t>
      </w:r>
      <w:proofErr w:type="spellStart"/>
      <w:r w:rsidRPr="008C572D">
        <w:rPr>
          <w:rtl/>
        </w:rPr>
        <w:t>דלולא</w:t>
      </w:r>
      <w:proofErr w:type="spellEnd"/>
      <w:r w:rsidRPr="008C572D">
        <w:rPr>
          <w:rtl/>
        </w:rPr>
        <w:t xml:space="preserve"> </w:t>
      </w:r>
      <w:proofErr w:type="spellStart"/>
      <w:r w:rsidRPr="008C572D">
        <w:rPr>
          <w:rtl/>
        </w:rPr>
        <w:t>ההבלא</w:t>
      </w:r>
      <w:proofErr w:type="spellEnd"/>
      <w:r w:rsidRPr="008C572D">
        <w:rPr>
          <w:rtl/>
        </w:rPr>
        <w:t xml:space="preserve"> היה השור מעמיד עצמו על רגליו </w:t>
      </w:r>
      <w:proofErr w:type="spellStart"/>
      <w:r w:rsidRPr="008C572D">
        <w:rPr>
          <w:rtl/>
        </w:rPr>
        <w:t>בכח</w:t>
      </w:r>
      <w:proofErr w:type="spellEnd"/>
      <w:r w:rsidRPr="008C572D">
        <w:rPr>
          <w:rtl/>
        </w:rPr>
        <w:t xml:space="preserve"> ולא היה ניזוק כלל אבל על ידי ההבל חלה השור וכחש מחמת החולי ולא היה בו </w:t>
      </w:r>
      <w:proofErr w:type="spellStart"/>
      <w:r w:rsidRPr="008C572D">
        <w:rPr>
          <w:rtl/>
        </w:rPr>
        <w:t>כח</w:t>
      </w:r>
      <w:proofErr w:type="spellEnd"/>
      <w:r w:rsidRPr="008C572D">
        <w:rPr>
          <w:rtl/>
        </w:rPr>
        <w:t xml:space="preserve"> להעמיד עצמו ועל כן נפל באותו ענין שנשברה מפרקתו. וכהאי </w:t>
      </w:r>
      <w:proofErr w:type="spellStart"/>
      <w:r w:rsidRPr="008C572D">
        <w:rPr>
          <w:rtl/>
        </w:rPr>
        <w:t>גוונא</w:t>
      </w:r>
      <w:proofErr w:type="spellEnd"/>
      <w:r w:rsidRPr="008C572D">
        <w:rPr>
          <w:rtl/>
        </w:rPr>
        <w:t xml:space="preserve"> מצינו לקמן </w:t>
      </w:r>
      <w:proofErr w:type="spellStart"/>
      <w:r w:rsidRPr="008C572D">
        <w:rPr>
          <w:rtl/>
        </w:rPr>
        <w:t>דקאמר</w:t>
      </w:r>
      <w:proofErr w:type="spellEnd"/>
      <w:r w:rsidRPr="008C572D">
        <w:rPr>
          <w:rtl/>
        </w:rPr>
        <w:t xml:space="preserve"> כיון </w:t>
      </w:r>
      <w:proofErr w:type="spellStart"/>
      <w:r w:rsidRPr="008C572D">
        <w:rPr>
          <w:rtl/>
        </w:rPr>
        <w:t>דאהני</w:t>
      </w:r>
      <w:proofErr w:type="spellEnd"/>
      <w:r w:rsidRPr="008C572D">
        <w:rPr>
          <w:rtl/>
        </w:rPr>
        <w:t xml:space="preserve"> ביה </w:t>
      </w:r>
      <w:proofErr w:type="spellStart"/>
      <w:r w:rsidRPr="008C572D">
        <w:rPr>
          <w:rtl/>
        </w:rPr>
        <w:t>אהני</w:t>
      </w:r>
      <w:proofErr w:type="spellEnd"/>
      <w:r w:rsidRPr="008C572D">
        <w:rPr>
          <w:rtl/>
        </w:rPr>
        <w:t xml:space="preserve">. ממורי שיחיה. תלמיד </w:t>
      </w:r>
      <w:proofErr w:type="spellStart"/>
      <w:r w:rsidRPr="008C572D">
        <w:rPr>
          <w:rtl/>
        </w:rPr>
        <w:t>הר"פ</w:t>
      </w:r>
      <w:proofErr w:type="spellEnd"/>
      <w:r w:rsidRPr="008C572D">
        <w:rPr>
          <w:rtl/>
        </w:rPr>
        <w:t xml:space="preserve"> ז"ל</w:t>
      </w:r>
      <w:r>
        <w:rPr>
          <w:rFonts w:hint="cs"/>
          <w:rtl/>
        </w:rPr>
        <w:t xml:space="preserve">; </w:t>
      </w:r>
    </w:p>
    <w:p w14:paraId="06BD9D8C" w14:textId="3351B4F0" w:rsidR="00193204" w:rsidRDefault="00E049FB" w:rsidP="00382911">
      <w:pPr>
        <w:rPr>
          <w:rtl/>
        </w:rPr>
      </w:pPr>
      <w:r w:rsidRPr="00193204">
        <w:rPr>
          <w:b/>
          <w:bCs/>
          <w:rtl/>
        </w:rPr>
        <w:t>פסקי רי"ד מסכת בבא קמא גמרא דף נ עמוד ב</w:t>
      </w:r>
      <w:r w:rsidRPr="008C572D"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...</w:t>
      </w:r>
      <w:r w:rsidRPr="008C572D">
        <w:rPr>
          <w:rtl/>
        </w:rPr>
        <w:t xml:space="preserve">הכי נמי פליגי </w:t>
      </w:r>
      <w:proofErr w:type="spellStart"/>
      <w:r w:rsidRPr="008C572D">
        <w:rPr>
          <w:rtl/>
        </w:rPr>
        <w:t>בנזקין</w:t>
      </w:r>
      <w:proofErr w:type="spellEnd"/>
      <w:r w:rsidRPr="008C572D">
        <w:rPr>
          <w:rtl/>
        </w:rPr>
        <w:t xml:space="preserve"> </w:t>
      </w:r>
      <w:proofErr w:type="spellStart"/>
      <w:r w:rsidRPr="00193204">
        <w:rPr>
          <w:u w:val="single"/>
          <w:rtl/>
        </w:rPr>
        <w:t>היכא</w:t>
      </w:r>
      <w:proofErr w:type="spellEnd"/>
      <w:r w:rsidRPr="00193204">
        <w:rPr>
          <w:u w:val="single"/>
          <w:rtl/>
        </w:rPr>
        <w:t xml:space="preserve"> </w:t>
      </w:r>
      <w:proofErr w:type="spellStart"/>
      <w:r w:rsidRPr="00193204">
        <w:rPr>
          <w:u w:val="single"/>
          <w:rtl/>
        </w:rPr>
        <w:t>דנשברה</w:t>
      </w:r>
      <w:proofErr w:type="spellEnd"/>
      <w:r w:rsidRPr="00193204">
        <w:rPr>
          <w:u w:val="single"/>
          <w:rtl/>
        </w:rPr>
        <w:t xml:space="preserve"> רגלו או נשתברו צלעותיו </w:t>
      </w:r>
      <w:proofErr w:type="spellStart"/>
      <w:r w:rsidRPr="00193204">
        <w:rPr>
          <w:u w:val="single"/>
          <w:rtl/>
        </w:rPr>
        <w:t>דמוכחא</w:t>
      </w:r>
      <w:proofErr w:type="spellEnd"/>
      <w:r w:rsidRPr="00193204">
        <w:rPr>
          <w:u w:val="single"/>
          <w:rtl/>
        </w:rPr>
        <w:t xml:space="preserve"> מילתא </w:t>
      </w:r>
      <w:proofErr w:type="spellStart"/>
      <w:r w:rsidRPr="00193204">
        <w:rPr>
          <w:u w:val="single"/>
          <w:rtl/>
        </w:rPr>
        <w:t>דחבטו</w:t>
      </w:r>
      <w:proofErr w:type="spellEnd"/>
      <w:r w:rsidRPr="00193204">
        <w:rPr>
          <w:u w:val="single"/>
          <w:rtl/>
        </w:rPr>
        <w:t xml:space="preserve"> הזיקו ולא הבלו </w:t>
      </w:r>
      <w:proofErr w:type="spellStart"/>
      <w:r w:rsidRPr="00193204">
        <w:rPr>
          <w:u w:val="single"/>
          <w:rtl/>
        </w:rPr>
        <w:t>דרב</w:t>
      </w:r>
      <w:proofErr w:type="spellEnd"/>
      <w:r w:rsidRPr="00193204">
        <w:rPr>
          <w:u w:val="single"/>
          <w:rtl/>
        </w:rPr>
        <w:t xml:space="preserve"> פטר ושמואל מחייב,</w:t>
      </w:r>
      <w:r w:rsidRPr="008C572D">
        <w:rPr>
          <w:rtl/>
        </w:rPr>
        <w:t xml:space="preserve"> והאי </w:t>
      </w:r>
      <w:proofErr w:type="spellStart"/>
      <w:r w:rsidRPr="008C572D">
        <w:rPr>
          <w:rtl/>
        </w:rPr>
        <w:t>דנקט</w:t>
      </w:r>
      <w:proofErr w:type="spellEnd"/>
      <w:r w:rsidRPr="008C572D">
        <w:rPr>
          <w:rtl/>
        </w:rPr>
        <w:t xml:space="preserve"> </w:t>
      </w:r>
      <w:proofErr w:type="spellStart"/>
      <w:r w:rsidRPr="008C572D">
        <w:rPr>
          <w:rtl/>
        </w:rPr>
        <w:t>דעבד</w:t>
      </w:r>
      <w:proofErr w:type="spellEnd"/>
      <w:r w:rsidRPr="008C572D">
        <w:rPr>
          <w:rtl/>
        </w:rPr>
        <w:t xml:space="preserve"> </w:t>
      </w:r>
      <w:proofErr w:type="spellStart"/>
      <w:r w:rsidRPr="008C572D">
        <w:rPr>
          <w:rtl/>
        </w:rPr>
        <w:t>גובהא</w:t>
      </w:r>
      <w:proofErr w:type="spellEnd"/>
      <w:r w:rsidRPr="008C572D">
        <w:rPr>
          <w:rtl/>
        </w:rPr>
        <w:t xml:space="preserve"> משום </w:t>
      </w:r>
      <w:proofErr w:type="spellStart"/>
      <w:r w:rsidRPr="008C572D">
        <w:rPr>
          <w:rtl/>
        </w:rPr>
        <w:t>דבעא</w:t>
      </w:r>
      <w:proofErr w:type="spellEnd"/>
      <w:r w:rsidRPr="008C572D">
        <w:rPr>
          <w:rtl/>
        </w:rPr>
        <w:t xml:space="preserve"> </w:t>
      </w:r>
      <w:proofErr w:type="spellStart"/>
      <w:r w:rsidRPr="008C572D">
        <w:rPr>
          <w:rtl/>
        </w:rPr>
        <w:t>לאשכוחי</w:t>
      </w:r>
      <w:proofErr w:type="spellEnd"/>
      <w:r w:rsidRPr="008C572D">
        <w:rPr>
          <w:rtl/>
        </w:rPr>
        <w:t xml:space="preserve"> מילתא </w:t>
      </w:r>
      <w:proofErr w:type="spellStart"/>
      <w:r w:rsidRPr="008C572D">
        <w:rPr>
          <w:rtl/>
        </w:rPr>
        <w:t>דרב</w:t>
      </w:r>
      <w:proofErr w:type="spellEnd"/>
      <w:r w:rsidRPr="008C572D">
        <w:rPr>
          <w:rtl/>
        </w:rPr>
        <w:t xml:space="preserve"> פטר ביה לגמרי, כגון </w:t>
      </w:r>
      <w:proofErr w:type="spellStart"/>
      <w:r w:rsidRPr="008C572D">
        <w:rPr>
          <w:rtl/>
        </w:rPr>
        <w:t>גובהא</w:t>
      </w:r>
      <w:proofErr w:type="spellEnd"/>
      <w:r w:rsidRPr="008C572D">
        <w:rPr>
          <w:rtl/>
        </w:rPr>
        <w:t xml:space="preserve"> דלא משכחת ביה </w:t>
      </w:r>
      <w:proofErr w:type="spellStart"/>
      <w:r w:rsidRPr="008C572D">
        <w:rPr>
          <w:rtl/>
        </w:rPr>
        <w:t>הבלא</w:t>
      </w:r>
      <w:proofErr w:type="spellEnd"/>
      <w:r w:rsidRPr="008C572D">
        <w:rPr>
          <w:rtl/>
        </w:rPr>
        <w:t xml:space="preserve"> כלל, אבל בבור </w:t>
      </w:r>
      <w:proofErr w:type="spellStart"/>
      <w:r w:rsidRPr="008C572D">
        <w:rPr>
          <w:rtl/>
        </w:rPr>
        <w:t>זימנין</w:t>
      </w:r>
      <w:proofErr w:type="spellEnd"/>
      <w:r w:rsidRPr="008C572D">
        <w:rPr>
          <w:rtl/>
        </w:rPr>
        <w:t xml:space="preserve"> מחייב </w:t>
      </w:r>
      <w:proofErr w:type="spellStart"/>
      <w:r w:rsidRPr="008C572D">
        <w:rPr>
          <w:rtl/>
        </w:rPr>
        <w:t>וזימנין</w:t>
      </w:r>
      <w:proofErr w:type="spellEnd"/>
      <w:r w:rsidRPr="008C572D">
        <w:rPr>
          <w:rtl/>
        </w:rPr>
        <w:t xml:space="preserve"> פטר. והמור' פירש </w:t>
      </w:r>
      <w:proofErr w:type="spellStart"/>
      <w:r w:rsidRPr="008C572D">
        <w:rPr>
          <w:rtl/>
        </w:rPr>
        <w:t>דאפי</w:t>
      </w:r>
      <w:proofErr w:type="spellEnd"/>
      <w:r w:rsidRPr="008C572D">
        <w:rPr>
          <w:rtl/>
        </w:rPr>
        <w:t xml:space="preserve">' נשברה רגלו וכחש איכא </w:t>
      </w:r>
      <w:proofErr w:type="spellStart"/>
      <w:r w:rsidRPr="008C572D">
        <w:rPr>
          <w:rtl/>
        </w:rPr>
        <w:t>למימ</w:t>
      </w:r>
      <w:proofErr w:type="spellEnd"/>
      <w:r w:rsidRPr="008C572D">
        <w:rPr>
          <w:rtl/>
        </w:rPr>
        <w:t xml:space="preserve">' מחמת הבל הבור חלה וכחש, ומודה רב </w:t>
      </w:r>
      <w:proofErr w:type="spellStart"/>
      <w:r w:rsidRPr="008C572D">
        <w:rPr>
          <w:rtl/>
        </w:rPr>
        <w:t>דחייב</w:t>
      </w:r>
      <w:proofErr w:type="spellEnd"/>
      <w:r w:rsidRPr="008C572D">
        <w:rPr>
          <w:rtl/>
        </w:rPr>
        <w:t xml:space="preserve">, ואינו נר' לי, </w:t>
      </w:r>
      <w:proofErr w:type="spellStart"/>
      <w:r w:rsidRPr="008C572D">
        <w:rPr>
          <w:rtl/>
        </w:rPr>
        <w:t>דתינח</w:t>
      </w:r>
      <w:proofErr w:type="spellEnd"/>
      <w:r w:rsidRPr="008C572D">
        <w:rPr>
          <w:rtl/>
        </w:rPr>
        <w:t xml:space="preserve"> בכחשי הגוף </w:t>
      </w:r>
      <w:proofErr w:type="spellStart"/>
      <w:r w:rsidRPr="008C572D">
        <w:rPr>
          <w:rtl/>
        </w:rPr>
        <w:t>מצינן</w:t>
      </w:r>
      <w:proofErr w:type="spellEnd"/>
      <w:r w:rsidRPr="008C572D">
        <w:rPr>
          <w:rtl/>
        </w:rPr>
        <w:t xml:space="preserve"> </w:t>
      </w:r>
      <w:proofErr w:type="spellStart"/>
      <w:r w:rsidRPr="008C572D">
        <w:rPr>
          <w:rtl/>
        </w:rPr>
        <w:t>למימ</w:t>
      </w:r>
      <w:proofErr w:type="spellEnd"/>
      <w:r w:rsidRPr="008C572D">
        <w:rPr>
          <w:rtl/>
        </w:rPr>
        <w:t xml:space="preserve">' </w:t>
      </w:r>
      <w:proofErr w:type="spellStart"/>
      <w:r w:rsidRPr="008C572D">
        <w:rPr>
          <w:rtl/>
        </w:rPr>
        <w:t>דמחמת</w:t>
      </w:r>
      <w:proofErr w:type="spellEnd"/>
      <w:r w:rsidRPr="008C572D">
        <w:rPr>
          <w:rtl/>
        </w:rPr>
        <w:t xml:space="preserve"> ההבל כחש, אבל נזק השבר היאך נאמר שההבל </w:t>
      </w:r>
      <w:proofErr w:type="spellStart"/>
      <w:r w:rsidRPr="008C572D">
        <w:rPr>
          <w:rtl/>
        </w:rPr>
        <w:t>עשאו</w:t>
      </w:r>
      <w:proofErr w:type="spellEnd"/>
      <w:r>
        <w:rPr>
          <w:rFonts w:hint="cs"/>
          <w:rtl/>
        </w:rPr>
        <w:t>?!;</w:t>
      </w:r>
      <w:r w:rsidR="00193204">
        <w:rPr>
          <w:rStyle w:val="aa"/>
          <w:rtl/>
        </w:rPr>
        <w:footnoteReference w:id="2"/>
      </w:r>
    </w:p>
    <w:p w14:paraId="575B5CE9" w14:textId="77777777" w:rsidR="00193204" w:rsidRPr="00382911" w:rsidRDefault="00193204" w:rsidP="00382911">
      <w:pPr>
        <w:pStyle w:val="3"/>
        <w:rPr>
          <w:rtl/>
        </w:rPr>
      </w:pPr>
      <w:bookmarkStart w:id="11" w:name="_Toc126191981"/>
      <w:r w:rsidRPr="00382911">
        <w:rPr>
          <w:rFonts w:hint="cs"/>
          <w:rtl/>
        </w:rPr>
        <w:t>סברתו של רב:</w:t>
      </w:r>
      <w:bookmarkEnd w:id="11"/>
    </w:p>
    <w:p w14:paraId="7E8540D6" w14:textId="621B4815" w:rsidR="00193204" w:rsidRPr="00193204" w:rsidRDefault="00193204" w:rsidP="00193204">
      <w:pPr>
        <w:pStyle w:val="a7"/>
        <w:numPr>
          <w:ilvl w:val="0"/>
          <w:numId w:val="10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קרקע עולם </w:t>
      </w:r>
      <w:r w:rsidR="00382911">
        <w:rPr>
          <w:rFonts w:hint="cs"/>
          <w:b/>
          <w:bCs/>
          <w:rtl/>
        </w:rPr>
        <w:t>כטעם הפטור</w:t>
      </w:r>
      <w:r>
        <w:rPr>
          <w:rFonts w:hint="cs"/>
          <w:b/>
          <w:bCs/>
          <w:rtl/>
        </w:rPr>
        <w:t>:</w:t>
      </w:r>
    </w:p>
    <w:p w14:paraId="3B27D00F" w14:textId="5DD8E6E8" w:rsidR="00193204" w:rsidRDefault="00193204" w:rsidP="00193204">
      <w:pPr>
        <w:ind w:left="36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תוספות רבינו פרץ, נ עמוד ב.</w:t>
      </w:r>
      <w:r>
        <w:rPr>
          <w:rStyle w:val="aa"/>
          <w:b/>
          <w:bCs/>
          <w:rtl/>
        </w:rPr>
        <w:footnoteReference w:id="3"/>
      </w:r>
    </w:p>
    <w:p w14:paraId="09094C0B" w14:textId="44B7032F" w:rsidR="00193204" w:rsidRPr="00193204" w:rsidRDefault="00193204" w:rsidP="00193204">
      <w:pPr>
        <w:ind w:left="360"/>
        <w:rPr>
          <w:b/>
          <w:bCs/>
        </w:rPr>
      </w:pPr>
      <w:r w:rsidRPr="00485DB8">
        <w:rPr>
          <w:noProof/>
        </w:rPr>
        <w:drawing>
          <wp:inline distT="0" distB="0" distL="0" distR="0" wp14:anchorId="3C01FCF6" wp14:editId="33524FDF">
            <wp:extent cx="2736215" cy="2118360"/>
            <wp:effectExtent l="0" t="0" r="6985" b="0"/>
            <wp:docPr id="7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0" b="11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D711B" w14:textId="7A55E23F" w:rsidR="00193204" w:rsidRDefault="00193204" w:rsidP="00193204">
      <w:pPr>
        <w:pStyle w:val="a7"/>
        <w:numPr>
          <w:ilvl w:val="0"/>
          <w:numId w:val="10"/>
        </w:numPr>
        <w:rPr>
          <w:b/>
          <w:bCs/>
        </w:rPr>
      </w:pPr>
      <w:r>
        <w:rPr>
          <w:rFonts w:hint="cs"/>
          <w:b/>
          <w:bCs/>
          <w:rtl/>
        </w:rPr>
        <w:t xml:space="preserve">בור הוא </w:t>
      </w:r>
      <w:proofErr w:type="spellStart"/>
      <w:r>
        <w:rPr>
          <w:rFonts w:hint="cs"/>
          <w:b/>
          <w:bCs/>
          <w:rtl/>
        </w:rPr>
        <w:t>גרמא</w:t>
      </w:r>
      <w:proofErr w:type="spellEnd"/>
      <w:r w:rsidR="00382911">
        <w:rPr>
          <w:rFonts w:hint="cs"/>
          <w:b/>
          <w:bCs/>
          <w:rtl/>
        </w:rPr>
        <w:t xml:space="preserve"> וכולו חידוש:</w:t>
      </w:r>
    </w:p>
    <w:p w14:paraId="0EF9B4CA" w14:textId="43928938" w:rsidR="00193204" w:rsidRPr="00193204" w:rsidRDefault="00193204" w:rsidP="00193204">
      <w:pPr>
        <w:rPr>
          <w:b/>
          <w:bCs/>
          <w:rtl/>
        </w:rPr>
      </w:pPr>
      <w:r w:rsidRPr="00193204">
        <w:rPr>
          <w:b/>
          <w:bCs/>
          <w:rtl/>
        </w:rPr>
        <w:t xml:space="preserve">שיטה מקובצת מסכת בבא קמא דף נ עמוד ב בשם </w:t>
      </w:r>
      <w:proofErr w:type="spellStart"/>
      <w:r w:rsidRPr="00193204">
        <w:rPr>
          <w:b/>
          <w:bCs/>
          <w:rtl/>
        </w:rPr>
        <w:t>הרא"ה</w:t>
      </w:r>
      <w:proofErr w:type="spellEnd"/>
    </w:p>
    <w:p w14:paraId="02C14D75" w14:textId="43D94A9E" w:rsidR="00193204" w:rsidRPr="00193204" w:rsidRDefault="00193204" w:rsidP="00193204">
      <w:pPr>
        <w:rPr>
          <w:rFonts w:hint="cs"/>
        </w:rPr>
      </w:pPr>
      <w:r w:rsidRPr="00193204">
        <w:rPr>
          <w:rtl/>
        </w:rPr>
        <w:t xml:space="preserve">וזה לשון </w:t>
      </w:r>
      <w:proofErr w:type="spellStart"/>
      <w:r w:rsidRPr="00193204">
        <w:rPr>
          <w:rtl/>
        </w:rPr>
        <w:t>הרא"ה</w:t>
      </w:r>
      <w:proofErr w:type="spellEnd"/>
      <w:r w:rsidRPr="00193204">
        <w:rPr>
          <w:rtl/>
        </w:rPr>
        <w:t xml:space="preserve"> ז"ל: אמר רב בור שחייבה תורה להבלו ולא </w:t>
      </w:r>
      <w:proofErr w:type="spellStart"/>
      <w:r w:rsidRPr="00193204">
        <w:rPr>
          <w:rtl/>
        </w:rPr>
        <w:t>לחבטו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אלמא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קסבר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חבטא</w:t>
      </w:r>
      <w:proofErr w:type="spellEnd"/>
      <w:r w:rsidRPr="00193204">
        <w:rPr>
          <w:rtl/>
        </w:rPr>
        <w:t xml:space="preserve"> קרקע עולם הוא </w:t>
      </w:r>
      <w:proofErr w:type="spellStart"/>
      <w:r w:rsidRPr="00193204">
        <w:rPr>
          <w:rtl/>
        </w:rPr>
        <w:t>דמזקא</w:t>
      </w:r>
      <w:proofErr w:type="spellEnd"/>
      <w:r w:rsidRPr="00193204">
        <w:rPr>
          <w:rtl/>
        </w:rPr>
        <w:t xml:space="preserve"> ליה פירוש דבור בין בהבל בין </w:t>
      </w:r>
      <w:proofErr w:type="spellStart"/>
      <w:r w:rsidRPr="00193204">
        <w:rPr>
          <w:rtl/>
        </w:rPr>
        <w:t>בחבט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גרמא</w:t>
      </w:r>
      <w:proofErr w:type="spellEnd"/>
      <w:r w:rsidRPr="00193204">
        <w:rPr>
          <w:rtl/>
        </w:rPr>
        <w:t xml:space="preserve"> בעלמא הוא </w:t>
      </w:r>
      <w:r w:rsidRPr="00382911">
        <w:rPr>
          <w:b/>
          <w:bCs/>
          <w:rtl/>
        </w:rPr>
        <w:t xml:space="preserve">ומן הדין ראוי שיפטר </w:t>
      </w:r>
      <w:proofErr w:type="spellStart"/>
      <w:r w:rsidRPr="00382911">
        <w:rPr>
          <w:b/>
          <w:bCs/>
          <w:rtl/>
        </w:rPr>
        <w:lastRenderedPageBreak/>
        <w:t>בגרמא</w:t>
      </w:r>
      <w:proofErr w:type="spellEnd"/>
      <w:r w:rsidRPr="00382911">
        <w:rPr>
          <w:b/>
          <w:bCs/>
          <w:rtl/>
        </w:rPr>
        <w:t xml:space="preserve"> </w:t>
      </w:r>
      <w:proofErr w:type="spellStart"/>
      <w:r w:rsidRPr="00382911">
        <w:rPr>
          <w:b/>
          <w:bCs/>
          <w:rtl/>
        </w:rPr>
        <w:t>דנזקין</w:t>
      </w:r>
      <w:proofErr w:type="spellEnd"/>
      <w:r w:rsidRPr="00382911">
        <w:rPr>
          <w:b/>
          <w:bCs/>
          <w:rtl/>
        </w:rPr>
        <w:t xml:space="preserve"> </w:t>
      </w:r>
      <w:proofErr w:type="spellStart"/>
      <w:r w:rsidRPr="00382911">
        <w:rPr>
          <w:b/>
          <w:bCs/>
          <w:rtl/>
        </w:rPr>
        <w:t>דעלמא</w:t>
      </w:r>
      <w:proofErr w:type="spellEnd"/>
      <w:r w:rsidRPr="00382911">
        <w:rPr>
          <w:b/>
          <w:bCs/>
          <w:rtl/>
        </w:rPr>
        <w:t xml:space="preserve"> </w:t>
      </w:r>
      <w:proofErr w:type="spellStart"/>
      <w:r w:rsidRPr="00382911">
        <w:rPr>
          <w:b/>
          <w:bCs/>
          <w:rtl/>
        </w:rPr>
        <w:t>דפטור</w:t>
      </w:r>
      <w:proofErr w:type="spellEnd"/>
      <w:r w:rsidRPr="00193204">
        <w:rPr>
          <w:rtl/>
        </w:rPr>
        <w:t xml:space="preserve"> אלא </w:t>
      </w:r>
      <w:proofErr w:type="spellStart"/>
      <w:r w:rsidRPr="00193204">
        <w:rPr>
          <w:rtl/>
        </w:rPr>
        <w:t>דרחמנא</w:t>
      </w:r>
      <w:proofErr w:type="spellEnd"/>
      <w:r w:rsidRPr="00193204">
        <w:rPr>
          <w:rtl/>
        </w:rPr>
        <w:t xml:space="preserve"> הוא </w:t>
      </w:r>
      <w:proofErr w:type="spellStart"/>
      <w:r w:rsidRPr="00193204">
        <w:rPr>
          <w:rtl/>
        </w:rPr>
        <w:t>דחייביה</w:t>
      </w:r>
      <w:proofErr w:type="spellEnd"/>
      <w:r w:rsidRPr="00193204">
        <w:rPr>
          <w:rtl/>
        </w:rPr>
        <w:t xml:space="preserve"> בהכשר נזקיו וחייביה </w:t>
      </w:r>
      <w:proofErr w:type="spellStart"/>
      <w:r w:rsidRPr="00193204">
        <w:rPr>
          <w:rtl/>
        </w:rPr>
        <w:t>אבורו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ואהבלא</w:t>
      </w:r>
      <w:proofErr w:type="spellEnd"/>
      <w:r w:rsidRPr="00193204">
        <w:rPr>
          <w:rtl/>
        </w:rPr>
        <w:t xml:space="preserve"> וכיון דלא </w:t>
      </w:r>
      <w:proofErr w:type="spellStart"/>
      <w:r w:rsidRPr="00193204">
        <w:rPr>
          <w:rtl/>
        </w:rPr>
        <w:t>חזינן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דחייביה</w:t>
      </w:r>
      <w:proofErr w:type="spellEnd"/>
      <w:r w:rsidRPr="00193204">
        <w:rPr>
          <w:rtl/>
        </w:rPr>
        <w:t xml:space="preserve"> אלא </w:t>
      </w:r>
      <w:proofErr w:type="spellStart"/>
      <w:r w:rsidRPr="00193204">
        <w:rPr>
          <w:rtl/>
        </w:rPr>
        <w:t>אהבלא</w:t>
      </w:r>
      <w:proofErr w:type="spellEnd"/>
      <w:r w:rsidRPr="00193204">
        <w:rPr>
          <w:rtl/>
        </w:rPr>
        <w:t xml:space="preserve"> חבטה </w:t>
      </w:r>
      <w:proofErr w:type="spellStart"/>
      <w:r w:rsidRPr="00193204">
        <w:rPr>
          <w:rtl/>
        </w:rPr>
        <w:t>כדקאי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קאי</w:t>
      </w:r>
      <w:proofErr w:type="spellEnd"/>
      <w:r w:rsidRPr="00193204">
        <w:rPr>
          <w:rtl/>
        </w:rPr>
        <w:t xml:space="preserve"> ומן הדין פטור הוא </w:t>
      </w:r>
      <w:proofErr w:type="spellStart"/>
      <w:r w:rsidRPr="00193204">
        <w:rPr>
          <w:rtl/>
        </w:rPr>
        <w:t>דהא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ליכא</w:t>
      </w:r>
      <w:proofErr w:type="spellEnd"/>
      <w:r w:rsidRPr="00193204">
        <w:rPr>
          <w:rtl/>
        </w:rPr>
        <w:t xml:space="preserve"> אלא </w:t>
      </w:r>
      <w:proofErr w:type="spellStart"/>
      <w:r w:rsidRPr="00193204">
        <w:rPr>
          <w:rtl/>
        </w:rPr>
        <w:t>גרמא</w:t>
      </w:r>
      <w:proofErr w:type="spellEnd"/>
      <w:r w:rsidRPr="00193204">
        <w:rPr>
          <w:rtl/>
        </w:rPr>
        <w:t xml:space="preserve"> בעלמא</w:t>
      </w:r>
    </w:p>
    <w:p w14:paraId="6C705B92" w14:textId="3ABCF9DF" w:rsidR="00193204" w:rsidRPr="00193204" w:rsidRDefault="00193204" w:rsidP="00193204">
      <w:pPr>
        <w:pStyle w:val="a7"/>
        <w:numPr>
          <w:ilvl w:val="0"/>
          <w:numId w:val="10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ההבל יוצר </w:t>
      </w:r>
      <w:r w:rsidRPr="00193204">
        <w:rPr>
          <w:rFonts w:hint="cs"/>
          <w:b/>
          <w:bCs/>
          <w:rtl/>
        </w:rPr>
        <w:t xml:space="preserve">רמה מסוימת של בעלות בבור: </w:t>
      </w:r>
    </w:p>
    <w:p w14:paraId="206EAD9F" w14:textId="77777777" w:rsidR="00193204" w:rsidRDefault="00C9587A" w:rsidP="00193204">
      <w:pPr>
        <w:ind w:left="360"/>
        <w:rPr>
          <w:b/>
          <w:bCs/>
          <w:rtl/>
        </w:rPr>
      </w:pPr>
      <w:r w:rsidRPr="00193204">
        <w:rPr>
          <w:b/>
          <w:bCs/>
          <w:rtl/>
        </w:rPr>
        <w:t>רש"י מסכת בבא קמא דף נ עמוד ב</w:t>
      </w:r>
      <w:r w:rsidRPr="00193204">
        <w:rPr>
          <w:rFonts w:hint="cs"/>
          <w:b/>
          <w:bCs/>
          <w:rtl/>
        </w:rPr>
        <w:t xml:space="preserve"> ד"ה</w:t>
      </w:r>
      <w:r w:rsidRPr="0067783B">
        <w:rPr>
          <w:rtl/>
        </w:rPr>
        <w:t xml:space="preserve"> </w:t>
      </w:r>
      <w:r>
        <w:rPr>
          <w:rFonts w:hint="cs"/>
          <w:rtl/>
        </w:rPr>
        <w:t>"</w:t>
      </w:r>
      <w:r w:rsidRPr="0067783B">
        <w:rPr>
          <w:rtl/>
        </w:rPr>
        <w:t>להבלו</w:t>
      </w:r>
      <w:r>
        <w:rPr>
          <w:rFonts w:hint="cs"/>
          <w:rtl/>
        </w:rPr>
        <w:t>";</w:t>
      </w:r>
      <w:r w:rsidRPr="00193204">
        <w:rPr>
          <w:rFonts w:hint="cs"/>
          <w:b/>
          <w:bCs/>
          <w:rtl/>
        </w:rPr>
        <w:t xml:space="preserve"> </w:t>
      </w:r>
    </w:p>
    <w:p w14:paraId="5408FE9E" w14:textId="2D75EF6B" w:rsidR="00C9587A" w:rsidRPr="00193204" w:rsidRDefault="00C9587A" w:rsidP="00193204">
      <w:pPr>
        <w:ind w:left="360"/>
        <w:rPr>
          <w:b/>
          <w:bCs/>
        </w:rPr>
      </w:pPr>
      <w:r w:rsidRPr="00193204">
        <w:rPr>
          <w:b/>
          <w:bCs/>
          <w:rtl/>
        </w:rPr>
        <w:t>שיטה מקובצת מסכת בבא קמא דף נ עמוד ב</w:t>
      </w:r>
      <w:r w:rsidRPr="00696B65">
        <w:t xml:space="preserve"> </w:t>
      </w:r>
      <w:r>
        <w:rPr>
          <w:rFonts w:hint="cs"/>
          <w:rtl/>
        </w:rPr>
        <w:t xml:space="preserve"> </w:t>
      </w:r>
      <w:r w:rsidRPr="00696B65">
        <w:rPr>
          <w:rtl/>
        </w:rPr>
        <w:t xml:space="preserve">גמרא: להבלו ולא </w:t>
      </w:r>
      <w:proofErr w:type="spellStart"/>
      <w:r w:rsidRPr="00696B65">
        <w:rPr>
          <w:rtl/>
        </w:rPr>
        <w:t>לחבטו</w:t>
      </w:r>
      <w:proofErr w:type="spellEnd"/>
      <w:r w:rsidRPr="00696B65">
        <w:rPr>
          <w:rtl/>
        </w:rPr>
        <w:t xml:space="preserve">. כלומר </w:t>
      </w:r>
      <w:proofErr w:type="spellStart"/>
      <w:r w:rsidRPr="00696B65">
        <w:rPr>
          <w:rtl/>
        </w:rPr>
        <w:t>היכא</w:t>
      </w:r>
      <w:proofErr w:type="spellEnd"/>
      <w:r w:rsidRPr="00696B65">
        <w:rPr>
          <w:rtl/>
        </w:rPr>
        <w:t xml:space="preserve"> דמית משום הבל </w:t>
      </w:r>
      <w:proofErr w:type="spellStart"/>
      <w:r w:rsidRPr="00696B65">
        <w:rPr>
          <w:rtl/>
        </w:rPr>
        <w:t>מחייבינן</w:t>
      </w:r>
      <w:proofErr w:type="spellEnd"/>
      <w:r w:rsidRPr="00696B65">
        <w:rPr>
          <w:rtl/>
        </w:rPr>
        <w:t xml:space="preserve"> ליה כגון שנפל על פניו שנכנס בו הבל הבור והמיתו אבל נפל פניו למעלה שלא מת מחמת הבל אלא מת מחמת חבטו פטור </w:t>
      </w:r>
      <w:proofErr w:type="spellStart"/>
      <w:r w:rsidRPr="00696B65">
        <w:rPr>
          <w:rtl/>
        </w:rPr>
        <w:t>דקרקע</w:t>
      </w:r>
      <w:proofErr w:type="spellEnd"/>
      <w:r w:rsidRPr="00696B65">
        <w:rPr>
          <w:rtl/>
        </w:rPr>
        <w:t xml:space="preserve"> שאין לו בעלים </w:t>
      </w:r>
      <w:proofErr w:type="spellStart"/>
      <w:r w:rsidRPr="00696B65">
        <w:rPr>
          <w:rtl/>
        </w:rPr>
        <w:t>הזיקתהו</w:t>
      </w:r>
      <w:proofErr w:type="spellEnd"/>
      <w:r w:rsidRPr="00696B65">
        <w:rPr>
          <w:rtl/>
        </w:rPr>
        <w:t xml:space="preserve"> </w:t>
      </w:r>
      <w:proofErr w:type="spellStart"/>
      <w:r w:rsidRPr="00193204">
        <w:rPr>
          <w:b/>
          <w:bCs/>
          <w:rtl/>
        </w:rPr>
        <w:t>דרב</w:t>
      </w:r>
      <w:proofErr w:type="spellEnd"/>
      <w:r w:rsidRPr="00193204">
        <w:rPr>
          <w:b/>
          <w:bCs/>
          <w:rtl/>
        </w:rPr>
        <w:t xml:space="preserve"> סבר </w:t>
      </w:r>
      <w:proofErr w:type="spellStart"/>
      <w:r w:rsidRPr="00193204">
        <w:rPr>
          <w:b/>
          <w:bCs/>
          <w:rtl/>
        </w:rPr>
        <w:t>דבבור</w:t>
      </w:r>
      <w:proofErr w:type="spellEnd"/>
      <w:r w:rsidRPr="00193204">
        <w:rPr>
          <w:b/>
          <w:bCs/>
          <w:rtl/>
        </w:rPr>
        <w:t xml:space="preserve"> שיש לו בעלים דבר הכתוב</w:t>
      </w:r>
      <w:r w:rsidRPr="00696B65">
        <w:rPr>
          <w:rtl/>
        </w:rPr>
        <w:t xml:space="preserve"> ושמואל </w:t>
      </w:r>
      <w:proofErr w:type="spellStart"/>
      <w:r w:rsidRPr="00696B65">
        <w:rPr>
          <w:rtl/>
        </w:rPr>
        <w:t>סבירא</w:t>
      </w:r>
      <w:proofErr w:type="spellEnd"/>
      <w:r w:rsidRPr="00696B65">
        <w:rPr>
          <w:rtl/>
        </w:rPr>
        <w:t xml:space="preserve"> ליה </w:t>
      </w:r>
      <w:proofErr w:type="spellStart"/>
      <w:r w:rsidRPr="00696B65">
        <w:rPr>
          <w:rtl/>
        </w:rPr>
        <w:t>דהאי</w:t>
      </w:r>
      <w:proofErr w:type="spellEnd"/>
      <w:r w:rsidRPr="00696B65">
        <w:rPr>
          <w:rtl/>
        </w:rPr>
        <w:t xml:space="preserve"> בעל הבור </w:t>
      </w:r>
      <w:r w:rsidRPr="00193204">
        <w:rPr>
          <w:b/>
          <w:bCs/>
          <w:rtl/>
        </w:rPr>
        <w:t>בעל התקלה</w:t>
      </w:r>
      <w:r>
        <w:rPr>
          <w:rFonts w:hint="cs"/>
          <w:rtl/>
        </w:rPr>
        <w:t>,</w:t>
      </w:r>
      <w:r w:rsidRPr="00696B65">
        <w:rPr>
          <w:rtl/>
        </w:rPr>
        <w:t xml:space="preserve"> רוצה לומר באיזה ענין שיזיק</w:t>
      </w:r>
      <w:r>
        <w:rPr>
          <w:rFonts w:hint="cs"/>
          <w:rtl/>
        </w:rPr>
        <w:t>,</w:t>
      </w:r>
      <w:r w:rsidRPr="00696B65">
        <w:rPr>
          <w:rtl/>
        </w:rPr>
        <w:t xml:space="preserve"> וכל שכן </w:t>
      </w:r>
      <w:proofErr w:type="spellStart"/>
      <w:r w:rsidRPr="00696B65">
        <w:rPr>
          <w:rtl/>
        </w:rPr>
        <w:t>לחבטו</w:t>
      </w:r>
      <w:proofErr w:type="spellEnd"/>
      <w:r w:rsidRPr="00696B65">
        <w:rPr>
          <w:rtl/>
        </w:rPr>
        <w:t xml:space="preserve"> שהרי רוב </w:t>
      </w:r>
      <w:proofErr w:type="spellStart"/>
      <w:r w:rsidRPr="00696B65">
        <w:rPr>
          <w:rtl/>
        </w:rPr>
        <w:t>ההיזקות</w:t>
      </w:r>
      <w:proofErr w:type="spellEnd"/>
      <w:r w:rsidRPr="00696B65">
        <w:rPr>
          <w:rtl/>
        </w:rPr>
        <w:t xml:space="preserve"> שבבור הוא על חבט בין שיפול לפניו או לאחריו בין שרחבו יותר מעמקו. </w:t>
      </w:r>
    </w:p>
    <w:p w14:paraId="4ADCD36C" w14:textId="1B72B5B6" w:rsidR="00817BD2" w:rsidRPr="00817BD2" w:rsidRDefault="00817BD2" w:rsidP="00382911">
      <w:pPr>
        <w:pStyle w:val="3"/>
        <w:rPr>
          <w:rtl/>
        </w:rPr>
      </w:pPr>
      <w:bookmarkStart w:id="12" w:name="_Toc126191982"/>
      <w:r w:rsidRPr="00817BD2">
        <w:rPr>
          <w:rFonts w:hint="cs"/>
          <w:rtl/>
        </w:rPr>
        <w:t xml:space="preserve">אבנו סכינו ומשאו </w:t>
      </w:r>
      <w:r w:rsidRPr="00817BD2">
        <w:rPr>
          <w:rFonts w:cs="Narkisim"/>
          <w:rtl/>
        </w:rPr>
        <w:t>–</w:t>
      </w:r>
      <w:r w:rsidRPr="00817BD2">
        <w:rPr>
          <w:rFonts w:hint="cs"/>
          <w:rtl/>
        </w:rPr>
        <w:t xml:space="preserve"> ויחסם לבור</w:t>
      </w:r>
      <w:bookmarkEnd w:id="12"/>
    </w:p>
    <w:p w14:paraId="1AB1D8CB" w14:textId="3D7670DC" w:rsidR="00817BD2" w:rsidRDefault="00817BD2" w:rsidP="00382911">
      <w:r w:rsidRPr="00382911">
        <w:rPr>
          <w:b/>
          <w:bCs/>
          <w:rtl/>
        </w:rPr>
        <w:t>תלמוד בבלי מסכת בבא קמא דף ג עמוד א</w:t>
      </w:r>
      <w:r>
        <w:rPr>
          <w:rFonts w:hint="cs"/>
          <w:rtl/>
        </w:rPr>
        <w:t xml:space="preserve"> :</w:t>
      </w:r>
      <w:r w:rsidRPr="00442801">
        <w:rPr>
          <w:rtl/>
        </w:rPr>
        <w:t xml:space="preserve">וכי </w:t>
      </w:r>
      <w:proofErr w:type="spellStart"/>
      <w:r w:rsidRPr="00442801">
        <w:rPr>
          <w:rtl/>
        </w:rPr>
        <w:t>קאמר</w:t>
      </w:r>
      <w:proofErr w:type="spellEnd"/>
      <w:r w:rsidRPr="00442801">
        <w:rPr>
          <w:rtl/>
        </w:rPr>
        <w:t xml:space="preserve"> רב </w:t>
      </w:r>
      <w:proofErr w:type="spellStart"/>
      <w:r w:rsidRPr="00442801">
        <w:rPr>
          <w:rtl/>
        </w:rPr>
        <w:t>פפא</w:t>
      </w:r>
      <w:proofErr w:type="spellEnd"/>
      <w:r w:rsidRPr="00442801">
        <w:rPr>
          <w:rtl/>
        </w:rPr>
        <w:t xml:space="preserve"> - </w:t>
      </w:r>
      <w:proofErr w:type="spellStart"/>
      <w:r w:rsidRPr="00442801">
        <w:rPr>
          <w:rtl/>
        </w:rPr>
        <w:t>אתולדה</w:t>
      </w:r>
      <w:proofErr w:type="spellEnd"/>
      <w:r w:rsidRPr="00442801">
        <w:rPr>
          <w:rtl/>
        </w:rPr>
        <w:t xml:space="preserve"> דבור</w:t>
      </w:r>
      <w:r>
        <w:rPr>
          <w:rFonts w:hint="cs"/>
          <w:rtl/>
        </w:rPr>
        <w:t>"</w:t>
      </w:r>
      <w:r w:rsidRPr="00442801">
        <w:rPr>
          <w:rtl/>
        </w:rPr>
        <w:t xml:space="preserve"> </w:t>
      </w:r>
      <w:r>
        <w:rPr>
          <w:rFonts w:hint="cs"/>
          <w:rtl/>
        </w:rPr>
        <w:t>עד ג ב "</w:t>
      </w:r>
      <w:r w:rsidRPr="00442801">
        <w:rPr>
          <w:rtl/>
        </w:rPr>
        <w:t>וכי ק</w:t>
      </w:r>
      <w:proofErr w:type="spellStart"/>
      <w:r w:rsidRPr="00442801">
        <w:rPr>
          <w:rtl/>
        </w:rPr>
        <w:t>אמר</w:t>
      </w:r>
      <w:proofErr w:type="spellEnd"/>
      <w:r w:rsidRPr="00442801">
        <w:rPr>
          <w:rtl/>
        </w:rPr>
        <w:t xml:space="preserve"> רב </w:t>
      </w:r>
      <w:proofErr w:type="spellStart"/>
      <w:r w:rsidRPr="00442801">
        <w:rPr>
          <w:rtl/>
        </w:rPr>
        <w:t>פפא</w:t>
      </w:r>
      <w:proofErr w:type="spellEnd"/>
      <w:r w:rsidRPr="00442801">
        <w:rPr>
          <w:rtl/>
        </w:rPr>
        <w:t xml:space="preserve"> - </w:t>
      </w:r>
      <w:proofErr w:type="spellStart"/>
      <w:r w:rsidRPr="00442801">
        <w:rPr>
          <w:rtl/>
        </w:rPr>
        <w:t>אתולדה</w:t>
      </w:r>
      <w:proofErr w:type="spellEnd"/>
      <w:r w:rsidRPr="00442801">
        <w:rPr>
          <w:rtl/>
        </w:rPr>
        <w:t xml:space="preserve"> </w:t>
      </w:r>
      <w:proofErr w:type="spellStart"/>
      <w:r w:rsidRPr="00442801">
        <w:rPr>
          <w:rtl/>
        </w:rPr>
        <w:t>דמבעה</w:t>
      </w:r>
      <w:proofErr w:type="spellEnd"/>
      <w:r>
        <w:rPr>
          <w:rFonts w:hint="cs"/>
          <w:rtl/>
        </w:rPr>
        <w:t>"</w:t>
      </w:r>
      <w:r w:rsidRPr="00442801">
        <w:rPr>
          <w:rtl/>
        </w:rPr>
        <w:t>.</w:t>
      </w:r>
    </w:p>
    <w:p w14:paraId="413B137E" w14:textId="485867BB" w:rsidR="00817BD2" w:rsidRDefault="00817BD2" w:rsidP="00382911">
      <w:r w:rsidRPr="00382911">
        <w:rPr>
          <w:b/>
          <w:bCs/>
          <w:rtl/>
        </w:rPr>
        <w:t xml:space="preserve">דף </w:t>
      </w:r>
      <w:proofErr w:type="spellStart"/>
      <w:r w:rsidRPr="00382911">
        <w:rPr>
          <w:b/>
          <w:bCs/>
          <w:rtl/>
        </w:rPr>
        <w:t>כח</w:t>
      </w:r>
      <w:proofErr w:type="spellEnd"/>
      <w:r w:rsidRPr="00382911">
        <w:rPr>
          <w:b/>
          <w:bCs/>
          <w:rtl/>
        </w:rPr>
        <w:t xml:space="preserve"> עמוד א</w:t>
      </w:r>
      <w:r w:rsidRPr="00382911">
        <w:rPr>
          <w:b/>
          <w:bCs/>
        </w:rPr>
        <w:t xml:space="preserve"> </w:t>
      </w:r>
      <w:r>
        <w:rPr>
          <w:rFonts w:hint="cs"/>
          <w:rtl/>
        </w:rPr>
        <w:t>"</w:t>
      </w:r>
      <w:r w:rsidRPr="00442801">
        <w:rPr>
          <w:rtl/>
        </w:rPr>
        <w:t>מתני'. נשברה כדו ברה"ר</w:t>
      </w:r>
      <w:r>
        <w:rPr>
          <w:rFonts w:hint="cs"/>
          <w:rtl/>
        </w:rPr>
        <w:t xml:space="preserve">" עד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 עמוד ב "</w:t>
      </w:r>
      <w:r w:rsidRPr="00442801">
        <w:rPr>
          <w:rtl/>
        </w:rPr>
        <w:t xml:space="preserve">לפיכך הטיח צלוחיתו באבן </w:t>
      </w:r>
      <w:r>
        <w:rPr>
          <w:rtl/>
        </w:rPr>
        <w:t>–</w:t>
      </w:r>
      <w:r w:rsidRPr="00442801">
        <w:rPr>
          <w:rtl/>
        </w:rPr>
        <w:t xml:space="preserve"> חייב</w:t>
      </w:r>
      <w:r>
        <w:rPr>
          <w:rFonts w:hint="cs"/>
          <w:rtl/>
        </w:rPr>
        <w:t>".</w:t>
      </w:r>
    </w:p>
    <w:p w14:paraId="052021FD" w14:textId="30DA3E70" w:rsidR="00817BD2" w:rsidRDefault="00817BD2" w:rsidP="00382911">
      <w:r w:rsidRPr="00382911">
        <w:rPr>
          <w:b/>
          <w:bCs/>
          <w:rtl/>
        </w:rPr>
        <w:t>תוספות דף נ עמוד ב</w:t>
      </w:r>
      <w:r w:rsidRPr="00382911">
        <w:rPr>
          <w:b/>
          <w:bCs/>
        </w:rPr>
        <w:t xml:space="preserve"> </w:t>
      </w:r>
      <w:r>
        <w:rPr>
          <w:rFonts w:hint="cs"/>
          <w:rtl/>
        </w:rPr>
        <w:t>"</w:t>
      </w:r>
      <w:r w:rsidRPr="00442801">
        <w:rPr>
          <w:rtl/>
        </w:rPr>
        <w:t xml:space="preserve">איכא </w:t>
      </w:r>
      <w:proofErr w:type="spellStart"/>
      <w:r w:rsidRPr="00442801">
        <w:rPr>
          <w:rtl/>
        </w:rPr>
        <w:t>בינייהו</w:t>
      </w:r>
      <w:proofErr w:type="spellEnd"/>
      <w:r w:rsidRPr="00442801">
        <w:rPr>
          <w:rtl/>
        </w:rPr>
        <w:t xml:space="preserve"> </w:t>
      </w:r>
      <w:proofErr w:type="spellStart"/>
      <w:r w:rsidRPr="00442801">
        <w:rPr>
          <w:rtl/>
        </w:rPr>
        <w:t>דעבד</w:t>
      </w:r>
      <w:proofErr w:type="spellEnd"/>
      <w:r w:rsidRPr="00442801">
        <w:rPr>
          <w:rtl/>
        </w:rPr>
        <w:t xml:space="preserve"> גובה</w:t>
      </w:r>
      <w:r>
        <w:rPr>
          <w:rFonts w:hint="cs"/>
          <w:rtl/>
        </w:rPr>
        <w:t>"</w:t>
      </w:r>
    </w:p>
    <w:p w14:paraId="55B16729" w14:textId="77777777" w:rsidR="00817BD2" w:rsidRPr="0067783B" w:rsidRDefault="00817BD2" w:rsidP="00382911">
      <w:pPr>
        <w:rPr>
          <w:rtl/>
        </w:rPr>
      </w:pPr>
      <w:r w:rsidRPr="00382911">
        <w:rPr>
          <w:b/>
          <w:bCs/>
          <w:rtl/>
        </w:rPr>
        <w:t>תורת חיים מסכת בבא קמא דף נ עמוד ב</w:t>
      </w:r>
      <w:r w:rsidRPr="0067783B">
        <w:t xml:space="preserve"> </w:t>
      </w:r>
    </w:p>
    <w:p w14:paraId="11CF61F2" w14:textId="2C2FA9D9" w:rsidR="00817BD2" w:rsidRDefault="00817BD2" w:rsidP="00817BD2">
      <w:pPr>
        <w:rPr>
          <w:rtl/>
        </w:rPr>
      </w:pPr>
      <w:r w:rsidRPr="0067783B">
        <w:rPr>
          <w:rtl/>
        </w:rPr>
        <w:t xml:space="preserve">בור שחייבה עליו תורה להבלו ולא </w:t>
      </w:r>
      <w:proofErr w:type="spellStart"/>
      <w:r w:rsidRPr="0067783B">
        <w:rPr>
          <w:rtl/>
        </w:rPr>
        <w:t>לחבטו</w:t>
      </w:r>
      <w:proofErr w:type="spellEnd"/>
      <w:r w:rsidRPr="0067783B">
        <w:rPr>
          <w:rtl/>
        </w:rPr>
        <w:t xml:space="preserve">. נראה </w:t>
      </w:r>
      <w:proofErr w:type="spellStart"/>
      <w:r w:rsidRPr="0067783B">
        <w:rPr>
          <w:rtl/>
        </w:rPr>
        <w:t>דלהכי</w:t>
      </w:r>
      <w:proofErr w:type="spellEnd"/>
      <w:r w:rsidRPr="0067783B">
        <w:rPr>
          <w:rtl/>
        </w:rPr>
        <w:t xml:space="preserve"> נקט בור שחייבה עליו תורה </w:t>
      </w:r>
      <w:proofErr w:type="spellStart"/>
      <w:r w:rsidRPr="0067783B">
        <w:rPr>
          <w:rtl/>
        </w:rPr>
        <w:t>לאשמעינן</w:t>
      </w:r>
      <w:proofErr w:type="spellEnd"/>
      <w:r w:rsidRPr="0067783B">
        <w:rPr>
          <w:rtl/>
        </w:rPr>
        <w:t xml:space="preserve"> </w:t>
      </w:r>
      <w:proofErr w:type="spellStart"/>
      <w:r w:rsidRPr="0067783B">
        <w:rPr>
          <w:rtl/>
        </w:rPr>
        <w:t>דדוקא</w:t>
      </w:r>
      <w:proofErr w:type="spellEnd"/>
      <w:r w:rsidRPr="0067783B">
        <w:rPr>
          <w:rtl/>
        </w:rPr>
        <w:t xml:space="preserve"> בחופר בור </w:t>
      </w:r>
      <w:proofErr w:type="spellStart"/>
      <w:r w:rsidRPr="0067783B">
        <w:rPr>
          <w:rtl/>
        </w:rPr>
        <w:t>דכתיב</w:t>
      </w:r>
      <w:proofErr w:type="spellEnd"/>
      <w:r w:rsidRPr="0067783B">
        <w:rPr>
          <w:rtl/>
        </w:rPr>
        <w:t xml:space="preserve">' בתורה </w:t>
      </w:r>
      <w:proofErr w:type="spellStart"/>
      <w:r w:rsidRPr="0067783B">
        <w:rPr>
          <w:rtl/>
        </w:rPr>
        <w:t>קאמר</w:t>
      </w:r>
      <w:proofErr w:type="spellEnd"/>
      <w:r w:rsidRPr="0067783B">
        <w:rPr>
          <w:rtl/>
        </w:rPr>
        <w:t xml:space="preserve"> אבל באבנו סכינו ומשאו דלא כתיבי בתורה </w:t>
      </w:r>
      <w:proofErr w:type="spellStart"/>
      <w:r w:rsidRPr="0067783B">
        <w:rPr>
          <w:rtl/>
        </w:rPr>
        <w:t>בהדיא</w:t>
      </w:r>
      <w:proofErr w:type="spellEnd"/>
      <w:r w:rsidRPr="0067783B">
        <w:rPr>
          <w:rtl/>
        </w:rPr>
        <w:t xml:space="preserve"> מודה רב </w:t>
      </w:r>
      <w:proofErr w:type="spellStart"/>
      <w:r w:rsidRPr="0067783B">
        <w:rPr>
          <w:rtl/>
        </w:rPr>
        <w:t>דחייב</w:t>
      </w:r>
      <w:proofErr w:type="spellEnd"/>
      <w:r w:rsidRPr="0067783B">
        <w:rPr>
          <w:rtl/>
        </w:rPr>
        <w:t xml:space="preserve"> משום </w:t>
      </w:r>
      <w:proofErr w:type="spellStart"/>
      <w:r w:rsidRPr="0067783B">
        <w:rPr>
          <w:rtl/>
        </w:rPr>
        <w:t>חבטא</w:t>
      </w:r>
      <w:proofErr w:type="spellEnd"/>
      <w:r w:rsidRPr="0067783B">
        <w:rPr>
          <w:rtl/>
        </w:rPr>
        <w:t xml:space="preserve"> הואיל </w:t>
      </w:r>
      <w:proofErr w:type="spellStart"/>
      <w:r w:rsidRPr="0067783B">
        <w:rPr>
          <w:rtl/>
        </w:rPr>
        <w:t>וחבטא</w:t>
      </w:r>
      <w:proofErr w:type="spellEnd"/>
      <w:r w:rsidRPr="0067783B">
        <w:rPr>
          <w:rtl/>
        </w:rPr>
        <w:t xml:space="preserve"> </w:t>
      </w:r>
      <w:proofErr w:type="spellStart"/>
      <w:r w:rsidRPr="0067783B">
        <w:rPr>
          <w:rtl/>
        </w:rPr>
        <w:t>דידיה</w:t>
      </w:r>
      <w:proofErr w:type="spellEnd"/>
      <w:r w:rsidRPr="0067783B">
        <w:rPr>
          <w:rtl/>
        </w:rPr>
        <w:t xml:space="preserve"> הוא.</w:t>
      </w:r>
    </w:p>
    <w:p w14:paraId="13DF2E84" w14:textId="77777777" w:rsidR="00117826" w:rsidRDefault="00117826" w:rsidP="00117826">
      <w:pPr>
        <w:pStyle w:val="3"/>
        <w:rPr>
          <w:rtl/>
        </w:rPr>
      </w:pPr>
      <w:bookmarkStart w:id="13" w:name="_Toc126191983"/>
      <w:r>
        <w:rPr>
          <w:rFonts w:hint="cs"/>
          <w:rtl/>
        </w:rPr>
        <w:t xml:space="preserve">הוספה: </w:t>
      </w:r>
      <w:r w:rsidRPr="00382911">
        <w:rPr>
          <w:rFonts w:hint="cs"/>
          <w:rtl/>
        </w:rPr>
        <w:t>מה סבר רב ביחס לבור ברשות היחיד?</w:t>
      </w:r>
      <w:bookmarkEnd w:id="13"/>
      <w:r>
        <w:rPr>
          <w:rFonts w:hint="cs"/>
          <w:rtl/>
        </w:rPr>
        <w:t xml:space="preserve"> </w:t>
      </w:r>
    </w:p>
    <w:p w14:paraId="7408383F" w14:textId="77777777" w:rsidR="00117826" w:rsidRDefault="00117826" w:rsidP="00117826">
      <w:pPr>
        <w:rPr>
          <w:rtl/>
        </w:rPr>
      </w:pPr>
      <w:r w:rsidRPr="00382911">
        <w:rPr>
          <w:rFonts w:hint="cs"/>
          <w:b/>
          <w:bCs/>
          <w:rtl/>
        </w:rPr>
        <w:t>בבא קמא נב עמוד ב</w:t>
      </w:r>
      <w:r>
        <w:rPr>
          <w:rFonts w:hint="cs"/>
          <w:rtl/>
        </w:rPr>
        <w:t>: "</w:t>
      </w:r>
      <w:r w:rsidRPr="00A30687">
        <w:rPr>
          <w:rtl/>
        </w:rPr>
        <w:t xml:space="preserve">אמר רב </w:t>
      </w:r>
      <w:proofErr w:type="spellStart"/>
      <w:r w:rsidRPr="00A30687">
        <w:rPr>
          <w:rtl/>
        </w:rPr>
        <w:t>חסדא</w:t>
      </w:r>
      <w:proofErr w:type="spellEnd"/>
      <w:r w:rsidRPr="00A30687">
        <w:rPr>
          <w:rtl/>
        </w:rPr>
        <w:t xml:space="preserve">: מודה רב, בבור ברשותו </w:t>
      </w:r>
      <w:proofErr w:type="spellStart"/>
      <w:r w:rsidRPr="00A30687">
        <w:rPr>
          <w:rtl/>
        </w:rPr>
        <w:t>דחייב</w:t>
      </w:r>
      <w:proofErr w:type="spellEnd"/>
      <w:r w:rsidRPr="00A30687">
        <w:rPr>
          <w:rtl/>
        </w:rPr>
        <w:t xml:space="preserve">, משום </w:t>
      </w:r>
      <w:proofErr w:type="spellStart"/>
      <w:r w:rsidRPr="00A30687">
        <w:rPr>
          <w:rtl/>
        </w:rPr>
        <w:t>דאמר</w:t>
      </w:r>
      <w:proofErr w:type="spellEnd"/>
      <w:r w:rsidRPr="00A30687">
        <w:rPr>
          <w:rtl/>
        </w:rPr>
        <w:t xml:space="preserve"> ליה: ממה נפשך? אי </w:t>
      </w:r>
      <w:proofErr w:type="spellStart"/>
      <w:r w:rsidRPr="00A30687">
        <w:rPr>
          <w:rtl/>
        </w:rPr>
        <w:t>בהבלא</w:t>
      </w:r>
      <w:proofErr w:type="spellEnd"/>
      <w:r w:rsidRPr="00A30687">
        <w:rPr>
          <w:rtl/>
        </w:rPr>
        <w:t xml:space="preserve"> </w:t>
      </w:r>
      <w:proofErr w:type="spellStart"/>
      <w:r w:rsidRPr="00A30687">
        <w:rPr>
          <w:rtl/>
        </w:rPr>
        <w:t>מית</w:t>
      </w:r>
      <w:proofErr w:type="spellEnd"/>
      <w:r w:rsidRPr="00A30687">
        <w:rPr>
          <w:rtl/>
        </w:rPr>
        <w:t xml:space="preserve"> - </w:t>
      </w:r>
      <w:proofErr w:type="spellStart"/>
      <w:r w:rsidRPr="00A30687">
        <w:rPr>
          <w:rtl/>
        </w:rPr>
        <w:t>הבלא</w:t>
      </w:r>
      <w:proofErr w:type="spellEnd"/>
      <w:r w:rsidRPr="00A30687">
        <w:rPr>
          <w:rtl/>
        </w:rPr>
        <w:t xml:space="preserve"> דידך הוא, אי </w:t>
      </w:r>
      <w:proofErr w:type="spellStart"/>
      <w:r w:rsidRPr="00A30687">
        <w:rPr>
          <w:rtl/>
        </w:rPr>
        <w:t>בחבטא</w:t>
      </w:r>
      <w:proofErr w:type="spellEnd"/>
      <w:r w:rsidRPr="00A30687">
        <w:rPr>
          <w:rtl/>
        </w:rPr>
        <w:t xml:space="preserve"> </w:t>
      </w:r>
      <w:proofErr w:type="spellStart"/>
      <w:r w:rsidRPr="00A30687">
        <w:rPr>
          <w:rtl/>
        </w:rPr>
        <w:t>מית</w:t>
      </w:r>
      <w:proofErr w:type="spellEnd"/>
      <w:r w:rsidRPr="00A30687">
        <w:rPr>
          <w:rtl/>
        </w:rPr>
        <w:t xml:space="preserve"> - </w:t>
      </w:r>
      <w:proofErr w:type="spellStart"/>
      <w:r w:rsidRPr="00A30687">
        <w:rPr>
          <w:rtl/>
        </w:rPr>
        <w:t>חבטא</w:t>
      </w:r>
      <w:proofErr w:type="spellEnd"/>
      <w:r w:rsidRPr="00A30687">
        <w:rPr>
          <w:rtl/>
        </w:rPr>
        <w:t xml:space="preserve"> דידך הוא</w:t>
      </w:r>
      <w:r>
        <w:rPr>
          <w:rFonts w:hint="cs"/>
          <w:rtl/>
        </w:rPr>
        <w:t xml:space="preserve">". </w:t>
      </w:r>
    </w:p>
    <w:p w14:paraId="7A62AEDC" w14:textId="77777777" w:rsidR="00117826" w:rsidRPr="00382911" w:rsidRDefault="00117826" w:rsidP="00117826">
      <w:pPr>
        <w:rPr>
          <w:rtl/>
        </w:rPr>
      </w:pPr>
      <w:r w:rsidRPr="00382911">
        <w:rPr>
          <w:rFonts w:hint="cs"/>
          <w:b/>
          <w:bCs/>
          <w:rtl/>
        </w:rPr>
        <w:t xml:space="preserve">רש"י </w:t>
      </w:r>
      <w:proofErr w:type="spellStart"/>
      <w:r w:rsidRPr="00382911">
        <w:rPr>
          <w:rFonts w:hint="cs"/>
          <w:b/>
          <w:bCs/>
          <w:rtl/>
        </w:rPr>
        <w:t>כח</w:t>
      </w:r>
      <w:proofErr w:type="spellEnd"/>
      <w:r w:rsidRPr="00382911">
        <w:rPr>
          <w:rFonts w:hint="cs"/>
          <w:b/>
          <w:bCs/>
          <w:rtl/>
        </w:rPr>
        <w:t xml:space="preserve"> עמוד ב ד"ה "</w:t>
      </w:r>
      <w:r w:rsidRPr="00382911">
        <w:rPr>
          <w:b/>
          <w:bCs/>
          <w:rtl/>
        </w:rPr>
        <w:t>ורב ה"מ</w:t>
      </w:r>
      <w:r w:rsidRPr="00382911">
        <w:rPr>
          <w:rFonts w:hint="cs"/>
          <w:b/>
          <w:bCs/>
          <w:rtl/>
        </w:rPr>
        <w:t>":</w:t>
      </w:r>
      <w:r w:rsidRPr="00382911">
        <w:rPr>
          <w:b/>
          <w:bCs/>
          <w:rtl/>
        </w:rPr>
        <w:t xml:space="preserve"> </w:t>
      </w:r>
      <w:r w:rsidRPr="00382911">
        <w:rPr>
          <w:rFonts w:hint="cs"/>
          <w:rtl/>
        </w:rPr>
        <w:t>"</w:t>
      </w:r>
      <w:proofErr w:type="spellStart"/>
      <w:r w:rsidRPr="00382911">
        <w:rPr>
          <w:rtl/>
        </w:rPr>
        <w:t>דסבר</w:t>
      </w:r>
      <w:proofErr w:type="spellEnd"/>
      <w:r w:rsidRPr="00382911">
        <w:rPr>
          <w:rtl/>
        </w:rPr>
        <w:t xml:space="preserve"> רב בור שחייבה עליו תורה בהפקיר רשותו ובורו הוא </w:t>
      </w:r>
      <w:proofErr w:type="spellStart"/>
      <w:r w:rsidRPr="00382911">
        <w:rPr>
          <w:rtl/>
        </w:rPr>
        <w:t>דחייבתו</w:t>
      </w:r>
      <w:proofErr w:type="spellEnd"/>
      <w:r w:rsidRPr="00382911">
        <w:rPr>
          <w:rtl/>
        </w:rPr>
        <w:t>.</w:t>
      </w:r>
      <w:r w:rsidRPr="00382911">
        <w:rPr>
          <w:rFonts w:hint="cs"/>
          <w:rtl/>
        </w:rPr>
        <w:t xml:space="preserve"> </w:t>
      </w:r>
      <w:r w:rsidRPr="00382911">
        <w:rPr>
          <w:rtl/>
        </w:rPr>
        <w:t xml:space="preserve">אבל לא </w:t>
      </w:r>
      <w:proofErr w:type="spellStart"/>
      <w:r w:rsidRPr="00382911">
        <w:rPr>
          <w:rtl/>
        </w:rPr>
        <w:t>אפקרינהו</w:t>
      </w:r>
      <w:proofErr w:type="spellEnd"/>
      <w:r w:rsidRPr="00382911">
        <w:rPr>
          <w:rtl/>
        </w:rPr>
        <w:t xml:space="preserve"> ממונו הוא - ומשורו למדנו</w:t>
      </w:r>
      <w:r w:rsidRPr="00382911">
        <w:rPr>
          <w:rFonts w:hint="cs"/>
          <w:rtl/>
        </w:rPr>
        <w:t>".</w:t>
      </w:r>
      <w:r w:rsidRPr="00382911">
        <w:rPr>
          <w:rtl/>
        </w:rPr>
        <w:t xml:space="preserve"> </w:t>
      </w:r>
    </w:p>
    <w:p w14:paraId="36DB365E" w14:textId="77777777" w:rsidR="00117826" w:rsidRDefault="00117826" w:rsidP="00117826">
      <w:pPr>
        <w:rPr>
          <w:rtl/>
        </w:rPr>
      </w:pPr>
      <w:r w:rsidRPr="00382911">
        <w:rPr>
          <w:b/>
          <w:bCs/>
          <w:rtl/>
        </w:rPr>
        <w:t>תוספות</w:t>
      </w:r>
      <w:r w:rsidRPr="00382911">
        <w:rPr>
          <w:rFonts w:hint="cs"/>
          <w:b/>
          <w:bCs/>
          <w:rtl/>
        </w:rPr>
        <w:t xml:space="preserve"> שם ד"ה "הני מילי </w:t>
      </w:r>
      <w:proofErr w:type="spellStart"/>
      <w:r w:rsidRPr="00382911">
        <w:rPr>
          <w:rFonts w:hint="cs"/>
          <w:b/>
          <w:bCs/>
          <w:rtl/>
        </w:rPr>
        <w:t>היכא</w:t>
      </w:r>
      <w:proofErr w:type="spellEnd"/>
      <w:r w:rsidRPr="00382911">
        <w:rPr>
          <w:rFonts w:hint="cs"/>
          <w:b/>
          <w:bCs/>
          <w:rtl/>
        </w:rPr>
        <w:t xml:space="preserve"> </w:t>
      </w:r>
      <w:proofErr w:type="spellStart"/>
      <w:r w:rsidRPr="00382911">
        <w:rPr>
          <w:rFonts w:hint="cs"/>
          <w:b/>
          <w:bCs/>
          <w:rtl/>
        </w:rPr>
        <w:t>דאפקרינהו</w:t>
      </w:r>
      <w:proofErr w:type="spellEnd"/>
      <w:r w:rsidRPr="00382911">
        <w:rPr>
          <w:rFonts w:hint="cs"/>
          <w:b/>
          <w:bCs/>
          <w:rtl/>
        </w:rPr>
        <w:t>":</w:t>
      </w:r>
      <w:r w:rsidRPr="00817BD2">
        <w:t xml:space="preserve"> </w:t>
      </w:r>
      <w:r>
        <w:rPr>
          <w:rFonts w:hint="cs"/>
          <w:rtl/>
        </w:rPr>
        <w:t xml:space="preserve"> </w:t>
      </w:r>
      <w:r w:rsidRPr="00817BD2">
        <w:rPr>
          <w:rtl/>
        </w:rPr>
        <w:t xml:space="preserve">פ"ה </w:t>
      </w:r>
      <w:proofErr w:type="spellStart"/>
      <w:r w:rsidRPr="00817BD2">
        <w:rPr>
          <w:rtl/>
        </w:rPr>
        <w:t>דסבר</w:t>
      </w:r>
      <w:proofErr w:type="spellEnd"/>
      <w:r w:rsidRPr="00817BD2">
        <w:rPr>
          <w:rtl/>
        </w:rPr>
        <w:t xml:space="preserve"> רב דבור שחייבה עליו תורה בהפקיר רשותו ובורו וא"ת </w:t>
      </w:r>
      <w:proofErr w:type="spellStart"/>
      <w:r w:rsidRPr="00817BD2">
        <w:rPr>
          <w:rtl/>
        </w:rPr>
        <w:t>דבשמעתין</w:t>
      </w:r>
      <w:proofErr w:type="spellEnd"/>
      <w:r w:rsidRPr="00817BD2">
        <w:rPr>
          <w:rtl/>
        </w:rPr>
        <w:t xml:space="preserve"> </w:t>
      </w:r>
      <w:proofErr w:type="spellStart"/>
      <w:r w:rsidRPr="00817BD2">
        <w:rPr>
          <w:rtl/>
        </w:rPr>
        <w:t>דמחזרת</w:t>
      </w:r>
      <w:proofErr w:type="spellEnd"/>
      <w:r w:rsidRPr="00817BD2">
        <w:rPr>
          <w:rtl/>
        </w:rPr>
        <w:t xml:space="preserve"> (לעיל דף </w:t>
      </w:r>
      <w:proofErr w:type="spellStart"/>
      <w:r w:rsidRPr="00817BD2">
        <w:rPr>
          <w:rtl/>
        </w:rPr>
        <w:t>כא</w:t>
      </w:r>
      <w:proofErr w:type="spellEnd"/>
      <w:r w:rsidRPr="00817BD2">
        <w:rPr>
          <w:rtl/>
        </w:rPr>
        <w:t xml:space="preserve">.) ר"ל </w:t>
      </w:r>
      <w:proofErr w:type="spellStart"/>
      <w:r w:rsidRPr="00817BD2">
        <w:rPr>
          <w:rtl/>
        </w:rPr>
        <w:t>דרב</w:t>
      </w:r>
      <w:proofErr w:type="spellEnd"/>
      <w:r w:rsidRPr="00817BD2">
        <w:rPr>
          <w:rtl/>
        </w:rPr>
        <w:t xml:space="preserve"> סבר בור ברשותו חייב ושמואל סבר </w:t>
      </w:r>
      <w:proofErr w:type="spellStart"/>
      <w:r w:rsidRPr="00817BD2">
        <w:rPr>
          <w:rtl/>
        </w:rPr>
        <w:t>דפטור</w:t>
      </w:r>
      <w:proofErr w:type="spellEnd"/>
      <w:r w:rsidRPr="00817BD2">
        <w:rPr>
          <w:rtl/>
        </w:rPr>
        <w:t xml:space="preserve"> ופי' שם </w:t>
      </w:r>
      <w:proofErr w:type="spellStart"/>
      <w:r w:rsidRPr="00817BD2">
        <w:rPr>
          <w:rtl/>
        </w:rPr>
        <w:t>בקונט</w:t>
      </w:r>
      <w:proofErr w:type="spellEnd"/>
      <w:r w:rsidRPr="00817BD2">
        <w:rPr>
          <w:rtl/>
        </w:rPr>
        <w:t xml:space="preserve">' </w:t>
      </w:r>
      <w:proofErr w:type="spellStart"/>
      <w:r w:rsidRPr="00817BD2">
        <w:rPr>
          <w:rtl/>
        </w:rPr>
        <w:t>דפליגי</w:t>
      </w:r>
      <w:proofErr w:type="spellEnd"/>
      <w:r w:rsidRPr="00817BD2">
        <w:rPr>
          <w:rtl/>
        </w:rPr>
        <w:t xml:space="preserve"> בהפקיר רשותו ולא הפקיר בורו וי"ל דלא קיימא </w:t>
      </w:r>
      <w:proofErr w:type="spellStart"/>
      <w:r w:rsidRPr="00817BD2">
        <w:rPr>
          <w:rtl/>
        </w:rPr>
        <w:t>מסקנא</w:t>
      </w:r>
      <w:proofErr w:type="spellEnd"/>
      <w:r w:rsidRPr="00817BD2">
        <w:rPr>
          <w:rtl/>
        </w:rPr>
        <w:t xml:space="preserve"> </w:t>
      </w:r>
      <w:proofErr w:type="spellStart"/>
      <w:r w:rsidRPr="00817BD2">
        <w:rPr>
          <w:rtl/>
        </w:rPr>
        <w:t>דהתם</w:t>
      </w:r>
      <w:proofErr w:type="spellEnd"/>
      <w:r w:rsidRPr="00817BD2">
        <w:rPr>
          <w:rtl/>
        </w:rPr>
        <w:t xml:space="preserve"> הכי ומיהו נראה </w:t>
      </w:r>
      <w:proofErr w:type="spellStart"/>
      <w:r w:rsidRPr="00817BD2">
        <w:rPr>
          <w:rtl/>
        </w:rPr>
        <w:t>דרב</w:t>
      </w:r>
      <w:proofErr w:type="spellEnd"/>
      <w:r w:rsidRPr="00817BD2">
        <w:rPr>
          <w:rtl/>
        </w:rPr>
        <w:t xml:space="preserve"> מצי סבר שפיר </w:t>
      </w:r>
      <w:proofErr w:type="spellStart"/>
      <w:r w:rsidRPr="00817BD2">
        <w:rPr>
          <w:rtl/>
        </w:rPr>
        <w:t>דהפקיר</w:t>
      </w:r>
      <w:proofErr w:type="spellEnd"/>
      <w:r w:rsidRPr="00817BD2">
        <w:rPr>
          <w:rtl/>
        </w:rPr>
        <w:t xml:space="preserve"> רשותו ולא בורו נמי חייב אף על גב דאבנו וסכינו ומשאו דלא </w:t>
      </w:r>
      <w:proofErr w:type="spellStart"/>
      <w:r w:rsidRPr="00817BD2">
        <w:rPr>
          <w:rtl/>
        </w:rPr>
        <w:t>אפקרינהו</w:t>
      </w:r>
      <w:proofErr w:type="spellEnd"/>
      <w:r w:rsidRPr="00817BD2">
        <w:rPr>
          <w:rtl/>
        </w:rPr>
        <w:t xml:space="preserve"> לא הוי בור לרב היינו משום </w:t>
      </w:r>
      <w:proofErr w:type="spellStart"/>
      <w:r w:rsidRPr="00817BD2">
        <w:rPr>
          <w:rtl/>
        </w:rPr>
        <w:t>דעדיפי</w:t>
      </w:r>
      <w:proofErr w:type="spellEnd"/>
      <w:r w:rsidRPr="00817BD2">
        <w:rPr>
          <w:rtl/>
        </w:rPr>
        <w:t xml:space="preserve"> מבור ואיכא נמי </w:t>
      </w:r>
      <w:proofErr w:type="spellStart"/>
      <w:r w:rsidRPr="00817BD2">
        <w:rPr>
          <w:rtl/>
        </w:rPr>
        <w:t>לחיובינהו</w:t>
      </w:r>
      <w:proofErr w:type="spellEnd"/>
      <w:r w:rsidRPr="00817BD2">
        <w:rPr>
          <w:rtl/>
        </w:rPr>
        <w:t xml:space="preserve"> משום שור ולחייב בהן את הכלים אבל בור ברשותו </w:t>
      </w:r>
      <w:proofErr w:type="spellStart"/>
      <w:r w:rsidRPr="00817BD2">
        <w:rPr>
          <w:rtl/>
        </w:rPr>
        <w:t>ליכא</w:t>
      </w:r>
      <w:proofErr w:type="spellEnd"/>
      <w:r w:rsidRPr="00817BD2">
        <w:rPr>
          <w:rtl/>
        </w:rPr>
        <w:t xml:space="preserve"> לחיובי משור </w:t>
      </w:r>
      <w:proofErr w:type="spellStart"/>
      <w:r w:rsidRPr="00817BD2">
        <w:rPr>
          <w:rtl/>
        </w:rPr>
        <w:t>דשור</w:t>
      </w:r>
      <w:proofErr w:type="spellEnd"/>
      <w:r w:rsidRPr="00817BD2">
        <w:rPr>
          <w:rtl/>
        </w:rPr>
        <w:t xml:space="preserve"> ברשותו פטור </w:t>
      </w:r>
      <w:proofErr w:type="spellStart"/>
      <w:r w:rsidRPr="00817BD2">
        <w:rPr>
          <w:rtl/>
        </w:rPr>
        <w:t>כדתנן</w:t>
      </w:r>
      <w:proofErr w:type="spellEnd"/>
      <w:r w:rsidRPr="00817BD2">
        <w:rPr>
          <w:rtl/>
        </w:rPr>
        <w:t xml:space="preserve"> (לעיל דף ט:) חוץ מרשות המיוחדת למזיק לכל הפחות בור הוי ופטור על הכלים</w:t>
      </w:r>
    </w:p>
    <w:p w14:paraId="12C18526" w14:textId="77777777" w:rsidR="00117826" w:rsidRDefault="00117826" w:rsidP="00117826">
      <w:pPr>
        <w:rPr>
          <w:b/>
          <w:bCs/>
          <w:rtl/>
        </w:rPr>
      </w:pPr>
      <w:r w:rsidRPr="00382911">
        <w:rPr>
          <w:rFonts w:hint="cs"/>
          <w:b/>
          <w:bCs/>
          <w:rtl/>
        </w:rPr>
        <w:t xml:space="preserve">מלחמת ה' </w:t>
      </w:r>
      <w:r w:rsidRPr="00382911">
        <w:rPr>
          <w:b/>
          <w:bCs/>
          <w:rtl/>
        </w:rPr>
        <w:t xml:space="preserve">בבא קמא דף </w:t>
      </w:r>
      <w:proofErr w:type="spellStart"/>
      <w:r w:rsidRPr="00382911">
        <w:rPr>
          <w:b/>
          <w:bCs/>
          <w:rtl/>
        </w:rPr>
        <w:t>יג</w:t>
      </w:r>
      <w:proofErr w:type="spellEnd"/>
      <w:r w:rsidRPr="00382911">
        <w:rPr>
          <w:b/>
          <w:bCs/>
          <w:rtl/>
        </w:rPr>
        <w:t xml:space="preserve"> ע</w:t>
      </w:r>
      <w:r w:rsidRPr="00382911">
        <w:rPr>
          <w:rFonts w:hint="cs"/>
          <w:b/>
          <w:bCs/>
          <w:rtl/>
        </w:rPr>
        <w:t>"</w:t>
      </w:r>
      <w:r w:rsidRPr="00382911">
        <w:rPr>
          <w:b/>
          <w:bCs/>
          <w:rtl/>
        </w:rPr>
        <w:t>ב</w:t>
      </w:r>
      <w:r w:rsidRPr="00382911">
        <w:rPr>
          <w:rFonts w:hint="cs"/>
          <w:b/>
          <w:bCs/>
          <w:rtl/>
        </w:rPr>
        <w:t xml:space="preserve"> בדפי </w:t>
      </w:r>
      <w:proofErr w:type="spellStart"/>
      <w:r w:rsidRPr="00382911">
        <w:rPr>
          <w:rFonts w:hint="cs"/>
          <w:b/>
          <w:bCs/>
          <w:rtl/>
        </w:rPr>
        <w:t>הרי"ף</w:t>
      </w:r>
      <w:proofErr w:type="spellEnd"/>
      <w:r w:rsidRPr="00382911">
        <w:rPr>
          <w:rFonts w:hint="cs"/>
          <w:b/>
          <w:bCs/>
          <w:rtl/>
        </w:rPr>
        <w:t xml:space="preserve"> </w:t>
      </w:r>
    </w:p>
    <w:p w14:paraId="3B93C6DB" w14:textId="01EF026D" w:rsidR="00117826" w:rsidRDefault="00117826" w:rsidP="00117826">
      <w:pPr>
        <w:rPr>
          <w:rtl/>
        </w:rPr>
      </w:pPr>
      <w:r>
        <w:rPr>
          <w:rFonts w:hint="cs"/>
          <w:b/>
          <w:bCs/>
          <w:rtl/>
        </w:rPr>
        <w:lastRenderedPageBreak/>
        <w:t>...</w:t>
      </w:r>
      <w:r w:rsidRPr="00382911">
        <w:rPr>
          <w:b/>
          <w:bCs/>
          <w:rtl/>
        </w:rPr>
        <w:t xml:space="preserve">וי"ל שטעמו של רב </w:t>
      </w:r>
      <w:proofErr w:type="spellStart"/>
      <w:r w:rsidRPr="00382911">
        <w:rPr>
          <w:b/>
          <w:bCs/>
          <w:rtl/>
        </w:rPr>
        <w:t>דהואיל</w:t>
      </w:r>
      <w:proofErr w:type="spellEnd"/>
      <w:r w:rsidRPr="00382911">
        <w:rPr>
          <w:b/>
          <w:bCs/>
          <w:rtl/>
        </w:rPr>
        <w:t xml:space="preserve"> ולא חייבה עליו תורה אלא להבלו </w:t>
      </w:r>
      <w:proofErr w:type="spellStart"/>
      <w:r w:rsidRPr="00382911">
        <w:rPr>
          <w:b/>
          <w:bCs/>
          <w:rtl/>
        </w:rPr>
        <w:t>והבלא</w:t>
      </w:r>
      <w:proofErr w:type="spellEnd"/>
      <w:r w:rsidRPr="00382911">
        <w:rPr>
          <w:b/>
          <w:bCs/>
          <w:rtl/>
        </w:rPr>
        <w:t xml:space="preserve"> לית בה </w:t>
      </w:r>
      <w:proofErr w:type="spellStart"/>
      <w:r w:rsidRPr="00382911">
        <w:rPr>
          <w:b/>
          <w:bCs/>
          <w:rtl/>
        </w:rPr>
        <w:t>מששא</w:t>
      </w:r>
      <w:proofErr w:type="spellEnd"/>
      <w:r w:rsidRPr="00382911">
        <w:rPr>
          <w:b/>
          <w:bCs/>
          <w:rtl/>
        </w:rPr>
        <w:t xml:space="preserve"> לא ממונו הוא</w:t>
      </w:r>
      <w:r w:rsidRPr="00382911">
        <w:rPr>
          <w:rtl/>
        </w:rPr>
        <w:t xml:space="preserve"> </w:t>
      </w:r>
      <w:proofErr w:type="spellStart"/>
      <w:r w:rsidRPr="00382911">
        <w:rPr>
          <w:rtl/>
        </w:rPr>
        <w:t>כדאמרי</w:t>
      </w:r>
      <w:proofErr w:type="spellEnd"/>
      <w:r w:rsidRPr="00382911">
        <w:rPr>
          <w:rtl/>
        </w:rPr>
        <w:t xml:space="preserve">' גבי אש ואפי' כשתמצא לומר התם ממונו הוא משום </w:t>
      </w:r>
      <w:proofErr w:type="spellStart"/>
      <w:r w:rsidRPr="00382911">
        <w:rPr>
          <w:rtl/>
        </w:rPr>
        <w:t>דגחלת</w:t>
      </w:r>
      <w:proofErr w:type="spellEnd"/>
      <w:r w:rsidRPr="00382911">
        <w:rPr>
          <w:rtl/>
        </w:rPr>
        <w:t xml:space="preserve"> עיקר </w:t>
      </w:r>
      <w:proofErr w:type="spellStart"/>
      <w:r w:rsidRPr="00382911">
        <w:rPr>
          <w:rtl/>
        </w:rPr>
        <w:t>ואית</w:t>
      </w:r>
      <w:proofErr w:type="spellEnd"/>
      <w:r w:rsidRPr="00382911">
        <w:rPr>
          <w:rtl/>
        </w:rPr>
        <w:t xml:space="preserve"> בה </w:t>
      </w:r>
      <w:proofErr w:type="spellStart"/>
      <w:r w:rsidRPr="00382911">
        <w:rPr>
          <w:rtl/>
        </w:rPr>
        <w:t>מששא</w:t>
      </w:r>
      <w:proofErr w:type="spellEnd"/>
      <w:r w:rsidRPr="00382911">
        <w:rPr>
          <w:rtl/>
        </w:rPr>
        <w:t xml:space="preserve"> אבל </w:t>
      </w:r>
      <w:proofErr w:type="spellStart"/>
      <w:r w:rsidRPr="00382911">
        <w:rPr>
          <w:rtl/>
        </w:rPr>
        <w:t>הבלא</w:t>
      </w:r>
      <w:proofErr w:type="spellEnd"/>
      <w:r w:rsidRPr="00382911">
        <w:rPr>
          <w:rtl/>
        </w:rPr>
        <w:t xml:space="preserve"> ודאי לאו </w:t>
      </w:r>
      <w:proofErr w:type="spellStart"/>
      <w:r w:rsidRPr="00382911">
        <w:rPr>
          <w:rtl/>
        </w:rPr>
        <w:t>ממונא</w:t>
      </w:r>
      <w:proofErr w:type="spellEnd"/>
      <w:r w:rsidRPr="00382911">
        <w:rPr>
          <w:rtl/>
        </w:rPr>
        <w:t xml:space="preserve"> הוא </w:t>
      </w:r>
      <w:r w:rsidRPr="00382911">
        <w:rPr>
          <w:b/>
          <w:bCs/>
          <w:rtl/>
        </w:rPr>
        <w:t xml:space="preserve">הרי שלא מצינו שחייבה התורה על נזקי ממונו אלא בשור הלכך כל ממונו </w:t>
      </w:r>
      <w:proofErr w:type="spellStart"/>
      <w:r w:rsidRPr="00382911">
        <w:rPr>
          <w:b/>
          <w:bCs/>
          <w:rtl/>
        </w:rPr>
        <w:t>דמזיק</w:t>
      </w:r>
      <w:proofErr w:type="spellEnd"/>
      <w:r w:rsidRPr="00382911">
        <w:rPr>
          <w:b/>
          <w:bCs/>
          <w:rtl/>
        </w:rPr>
        <w:t xml:space="preserve"> משורו </w:t>
      </w:r>
      <w:proofErr w:type="spellStart"/>
      <w:r w:rsidRPr="00382911">
        <w:rPr>
          <w:b/>
          <w:bCs/>
          <w:rtl/>
        </w:rPr>
        <w:t>גמרינן</w:t>
      </w:r>
      <w:proofErr w:type="spellEnd"/>
      <w:r w:rsidRPr="00382911">
        <w:rPr>
          <w:b/>
          <w:bCs/>
          <w:rtl/>
        </w:rPr>
        <w:t xml:space="preserve"> ליה</w:t>
      </w:r>
      <w:r w:rsidRPr="00382911">
        <w:rPr>
          <w:rFonts w:hint="cs"/>
          <w:rtl/>
        </w:rPr>
        <w:t>.</w:t>
      </w:r>
      <w:r w:rsidRPr="00382911">
        <w:rPr>
          <w:rtl/>
        </w:rPr>
        <w:t xml:space="preserve"> ולפי זה הטעם הא </w:t>
      </w:r>
      <w:proofErr w:type="spellStart"/>
      <w:r w:rsidRPr="00382911">
        <w:rPr>
          <w:rtl/>
        </w:rPr>
        <w:t>דאמרי</w:t>
      </w:r>
      <w:proofErr w:type="spellEnd"/>
      <w:r w:rsidRPr="00382911">
        <w:rPr>
          <w:rtl/>
        </w:rPr>
        <w:t xml:space="preserve">' אי בחבטה </w:t>
      </w:r>
      <w:proofErr w:type="spellStart"/>
      <w:r w:rsidRPr="00382911">
        <w:rPr>
          <w:rtl/>
        </w:rPr>
        <w:t>מיית</w:t>
      </w:r>
      <w:proofErr w:type="spellEnd"/>
      <w:r w:rsidRPr="00382911">
        <w:rPr>
          <w:rtl/>
        </w:rPr>
        <w:t xml:space="preserve"> חבטה דידך הוא איכא </w:t>
      </w:r>
      <w:proofErr w:type="spellStart"/>
      <w:r w:rsidRPr="00382911">
        <w:rPr>
          <w:rtl/>
        </w:rPr>
        <w:t>למימר</w:t>
      </w:r>
      <w:proofErr w:type="spellEnd"/>
      <w:r w:rsidRPr="00382911">
        <w:rPr>
          <w:rtl/>
        </w:rPr>
        <w:t xml:space="preserve"> הכי </w:t>
      </w:r>
      <w:proofErr w:type="spellStart"/>
      <w:r w:rsidRPr="00382911">
        <w:rPr>
          <w:rtl/>
        </w:rPr>
        <w:t>קאמר</w:t>
      </w:r>
      <w:proofErr w:type="spellEnd"/>
      <w:r w:rsidRPr="00382911">
        <w:rPr>
          <w:rtl/>
        </w:rPr>
        <w:t xml:space="preserve"> וחייב משום שורו ולא מדין בור אלא שור הוא וחייב אפי' על נזקי כלים </w:t>
      </w:r>
      <w:proofErr w:type="spellStart"/>
      <w:r w:rsidRPr="00382911">
        <w:rPr>
          <w:b/>
          <w:bCs/>
          <w:rtl/>
        </w:rPr>
        <w:t>וס"ל</w:t>
      </w:r>
      <w:proofErr w:type="spellEnd"/>
      <w:r w:rsidRPr="00382911">
        <w:rPr>
          <w:b/>
          <w:bCs/>
          <w:rtl/>
        </w:rPr>
        <w:t xml:space="preserve"> כר' ישמעאל אליבא </w:t>
      </w:r>
      <w:proofErr w:type="spellStart"/>
      <w:r w:rsidRPr="00382911">
        <w:rPr>
          <w:b/>
          <w:bCs/>
          <w:rtl/>
        </w:rPr>
        <w:t>דרבה</w:t>
      </w:r>
      <w:proofErr w:type="spellEnd"/>
    </w:p>
    <w:p w14:paraId="131E6699" w14:textId="02B69F3A" w:rsidR="00382911" w:rsidRDefault="00C07288" w:rsidP="00382911">
      <w:pPr>
        <w:pStyle w:val="3"/>
        <w:rPr>
          <w:rtl/>
        </w:rPr>
      </w:pPr>
      <w:bookmarkStart w:id="14" w:name="_Toc126191984"/>
      <w:r w:rsidRPr="00382911">
        <w:rPr>
          <w:rFonts w:hint="cs"/>
          <w:rtl/>
        </w:rPr>
        <w:t>הלכה</w:t>
      </w:r>
      <w:bookmarkEnd w:id="14"/>
    </w:p>
    <w:p w14:paraId="1D05AB5B" w14:textId="2C4F699D" w:rsidR="00C07288" w:rsidRDefault="00C07288" w:rsidP="00382911">
      <w:pPr>
        <w:rPr>
          <w:rtl/>
        </w:rPr>
      </w:pPr>
      <w:r>
        <w:rPr>
          <w:rFonts w:hint="cs"/>
          <w:rtl/>
        </w:rPr>
        <w:t xml:space="preserve">רמב"ם נזקי ממון ב יד, שם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 ב.</w:t>
      </w:r>
    </w:p>
    <w:p w14:paraId="3F9A0AEE" w14:textId="0019C1E8" w:rsidR="00817BD2" w:rsidRDefault="00C07288" w:rsidP="00382911">
      <w:pPr>
        <w:pStyle w:val="2"/>
        <w:rPr>
          <w:rtl/>
        </w:rPr>
      </w:pPr>
      <w:bookmarkStart w:id="15" w:name="_Toc126191985"/>
      <w:r w:rsidRPr="00C07288">
        <w:rPr>
          <w:rFonts w:hint="cs"/>
          <w:rtl/>
        </w:rPr>
        <w:t>הבור ותיקון היחסים בין היחיד ובין הרבים</w:t>
      </w:r>
      <w:bookmarkEnd w:id="15"/>
    </w:p>
    <w:p w14:paraId="2F5D0C77" w14:textId="76C3F147" w:rsidR="00C07288" w:rsidRPr="00C07288" w:rsidRDefault="00C07288" w:rsidP="00117826">
      <w:r>
        <w:rPr>
          <w:rFonts w:hint="cs"/>
          <w:rtl/>
        </w:rPr>
        <w:t xml:space="preserve">סיפור </w:t>
      </w:r>
      <w:proofErr w:type="spellStart"/>
      <w:r>
        <w:rPr>
          <w:rFonts w:hint="cs"/>
          <w:rtl/>
        </w:rPr>
        <w:t>נחוניה</w:t>
      </w:r>
      <w:proofErr w:type="spellEnd"/>
      <w:r>
        <w:rPr>
          <w:rFonts w:hint="cs"/>
          <w:rtl/>
        </w:rPr>
        <w:t xml:space="preserve"> חופר </w:t>
      </w:r>
      <w:proofErr w:type="spellStart"/>
      <w:r>
        <w:rPr>
          <w:rFonts w:hint="cs"/>
          <w:rtl/>
        </w:rPr>
        <w:t>שיחין</w:t>
      </w:r>
      <w:proofErr w:type="spellEnd"/>
      <w:r>
        <w:rPr>
          <w:rFonts w:hint="cs"/>
          <w:rtl/>
        </w:rPr>
        <w:t xml:space="preserve"> בבבלי. והשוואה לירושלמי:</w:t>
      </w:r>
      <w:r w:rsidR="00117826">
        <w:rPr>
          <w:rFonts w:hint="cs"/>
          <w:rtl/>
        </w:rPr>
        <w:t xml:space="preserve"> </w:t>
      </w:r>
      <w:r w:rsidRPr="00117826">
        <w:rPr>
          <w:b/>
          <w:bCs/>
          <w:rtl/>
        </w:rPr>
        <w:t>תלמוד ירושלמי (</w:t>
      </w:r>
      <w:proofErr w:type="spellStart"/>
      <w:r w:rsidRPr="00117826">
        <w:rPr>
          <w:b/>
          <w:bCs/>
          <w:rtl/>
        </w:rPr>
        <w:t>וילנא</w:t>
      </w:r>
      <w:proofErr w:type="spellEnd"/>
      <w:r w:rsidRPr="00117826">
        <w:rPr>
          <w:b/>
          <w:bCs/>
          <w:rtl/>
        </w:rPr>
        <w:t>) מסכת שקלים פרק ה הלכה א</w:t>
      </w:r>
      <w:r w:rsidRPr="00C07288">
        <w:t xml:space="preserve"> </w:t>
      </w:r>
    </w:p>
    <w:p w14:paraId="7730950E" w14:textId="01C52DC3" w:rsidR="00C07288" w:rsidRPr="00C07288" w:rsidRDefault="00C07288" w:rsidP="00C07288">
      <w:pPr>
        <w:rPr>
          <w:rtl/>
        </w:rPr>
      </w:pPr>
      <w:proofErr w:type="spellStart"/>
      <w:r w:rsidRPr="00C07288">
        <w:rPr>
          <w:rtl/>
        </w:rPr>
        <w:t>נחוניא</w:t>
      </w:r>
      <w:proofErr w:type="spellEnd"/>
      <w:r w:rsidRPr="00C07288">
        <w:rPr>
          <w:rtl/>
        </w:rPr>
        <w:t xml:space="preserve"> חופר </w:t>
      </w:r>
      <w:proofErr w:type="spellStart"/>
      <w:r w:rsidRPr="00C07288">
        <w:rPr>
          <w:rtl/>
        </w:rPr>
        <w:t>שיחין</w:t>
      </w:r>
      <w:proofErr w:type="spellEnd"/>
      <w:r w:rsidRPr="00C07288">
        <w:rPr>
          <w:rtl/>
        </w:rPr>
        <w:t xml:space="preserve">: שהיה חופר </w:t>
      </w:r>
      <w:proofErr w:type="spellStart"/>
      <w:r w:rsidRPr="00C07288">
        <w:rPr>
          <w:rtl/>
        </w:rPr>
        <w:t>שיחין</w:t>
      </w:r>
      <w:proofErr w:type="spellEnd"/>
      <w:r w:rsidRPr="00C07288">
        <w:rPr>
          <w:rtl/>
        </w:rPr>
        <w:t xml:space="preserve"> ומערות </w:t>
      </w:r>
      <w:proofErr w:type="spellStart"/>
      <w:r w:rsidRPr="00C07288">
        <w:rPr>
          <w:rtl/>
        </w:rPr>
        <w:t>והוה</w:t>
      </w:r>
      <w:proofErr w:type="spellEnd"/>
      <w:r w:rsidRPr="00C07288">
        <w:rPr>
          <w:rtl/>
        </w:rPr>
        <w:t xml:space="preserve"> ידע האי דין כיף מקורר </w:t>
      </w:r>
      <w:proofErr w:type="spellStart"/>
      <w:r w:rsidRPr="00C07288">
        <w:rPr>
          <w:rtl/>
        </w:rPr>
        <w:t>מיא</w:t>
      </w:r>
      <w:proofErr w:type="spellEnd"/>
      <w:r w:rsidRPr="00C07288">
        <w:rPr>
          <w:rtl/>
        </w:rPr>
        <w:t xml:space="preserve"> והאי דין כיף </w:t>
      </w:r>
      <w:proofErr w:type="spellStart"/>
      <w:r w:rsidRPr="00C07288">
        <w:rPr>
          <w:rtl/>
        </w:rPr>
        <w:t>אית</w:t>
      </w:r>
      <w:proofErr w:type="spellEnd"/>
      <w:r w:rsidRPr="00C07288">
        <w:rPr>
          <w:rtl/>
        </w:rPr>
        <w:t xml:space="preserve"> ביה </w:t>
      </w:r>
      <w:proofErr w:type="spellStart"/>
      <w:r w:rsidRPr="00C07288">
        <w:rPr>
          <w:rtl/>
        </w:rPr>
        <w:t>שרברובי</w:t>
      </w:r>
      <w:proofErr w:type="spellEnd"/>
      <w:r w:rsidRPr="00C07288">
        <w:rPr>
          <w:rtl/>
        </w:rPr>
        <w:t xml:space="preserve"> ועד היכין </w:t>
      </w:r>
      <w:proofErr w:type="spellStart"/>
      <w:r w:rsidRPr="00C07288">
        <w:rPr>
          <w:rtl/>
        </w:rPr>
        <w:t>שרברובותיה</w:t>
      </w:r>
      <w:proofErr w:type="spellEnd"/>
      <w:r w:rsidRPr="00C07288">
        <w:rPr>
          <w:rtl/>
        </w:rPr>
        <w:t xml:space="preserve"> </w:t>
      </w:r>
      <w:proofErr w:type="spellStart"/>
      <w:r w:rsidRPr="00C07288">
        <w:rPr>
          <w:rtl/>
        </w:rPr>
        <w:t>מטייה</w:t>
      </w:r>
      <w:proofErr w:type="spellEnd"/>
      <w:r w:rsidRPr="00C07288">
        <w:rPr>
          <w:rtl/>
        </w:rPr>
        <w:t xml:space="preserve"> אמר ר' אליעזר (אחא) ומת בנו בצמא אמר רבי </w:t>
      </w:r>
      <w:proofErr w:type="spellStart"/>
      <w:r w:rsidRPr="00C07288">
        <w:rPr>
          <w:rtl/>
        </w:rPr>
        <w:t>חנינא</w:t>
      </w:r>
      <w:proofErr w:type="spellEnd"/>
      <w:r w:rsidRPr="00C07288">
        <w:rPr>
          <w:rtl/>
        </w:rPr>
        <w:t xml:space="preserve"> מאן </w:t>
      </w:r>
      <w:proofErr w:type="spellStart"/>
      <w:r w:rsidRPr="00C07288">
        <w:rPr>
          <w:rtl/>
        </w:rPr>
        <w:t>דאמר</w:t>
      </w:r>
      <w:proofErr w:type="spellEnd"/>
      <w:r w:rsidRPr="00C07288">
        <w:rPr>
          <w:rtl/>
        </w:rPr>
        <w:t xml:space="preserve"> רחמנא וותרן </w:t>
      </w:r>
      <w:proofErr w:type="spellStart"/>
      <w:r w:rsidRPr="00C07288">
        <w:rPr>
          <w:rtl/>
        </w:rPr>
        <w:t>יתוותרון</w:t>
      </w:r>
      <w:proofErr w:type="spellEnd"/>
      <w:r w:rsidRPr="00C07288">
        <w:rPr>
          <w:rtl/>
        </w:rPr>
        <w:t xml:space="preserve"> בני </w:t>
      </w:r>
      <w:proofErr w:type="spellStart"/>
      <w:r w:rsidRPr="00C07288">
        <w:rPr>
          <w:rtl/>
        </w:rPr>
        <w:t>מעויי</w:t>
      </w:r>
      <w:proofErr w:type="spellEnd"/>
      <w:r w:rsidRPr="00C07288">
        <w:rPr>
          <w:rtl/>
        </w:rPr>
        <w:t xml:space="preserve"> אלא מאריך </w:t>
      </w:r>
      <w:proofErr w:type="spellStart"/>
      <w:r w:rsidRPr="00C07288">
        <w:rPr>
          <w:rtl/>
        </w:rPr>
        <w:t>רוחיה</w:t>
      </w:r>
      <w:proofErr w:type="spellEnd"/>
      <w:r w:rsidRPr="00C07288">
        <w:rPr>
          <w:rtl/>
        </w:rPr>
        <w:t xml:space="preserve"> וגבי </w:t>
      </w:r>
      <w:proofErr w:type="spellStart"/>
      <w:r w:rsidRPr="00C07288">
        <w:rPr>
          <w:rtl/>
        </w:rPr>
        <w:t>דידיה</w:t>
      </w:r>
      <w:proofErr w:type="spellEnd"/>
      <w:r w:rsidRPr="00C07288">
        <w:rPr>
          <w:rtl/>
        </w:rPr>
        <w:t xml:space="preserve"> </w:t>
      </w:r>
      <w:proofErr w:type="spellStart"/>
      <w:r w:rsidRPr="00C07288">
        <w:rPr>
          <w:rtl/>
        </w:rPr>
        <w:t>א"ר</w:t>
      </w:r>
      <w:proofErr w:type="spellEnd"/>
      <w:r w:rsidRPr="00C07288">
        <w:rPr>
          <w:rtl/>
        </w:rPr>
        <w:t xml:space="preserve"> אחא כתיב [תהילים נ ג] </w:t>
      </w:r>
      <w:proofErr w:type="spellStart"/>
      <w:r w:rsidRPr="00C07288">
        <w:rPr>
          <w:rtl/>
        </w:rPr>
        <w:t>וסביביו</w:t>
      </w:r>
      <w:proofErr w:type="spellEnd"/>
      <w:r w:rsidRPr="00C07288">
        <w:rPr>
          <w:rtl/>
        </w:rPr>
        <w:t xml:space="preserve"> [דף </w:t>
      </w:r>
      <w:proofErr w:type="spellStart"/>
      <w:r w:rsidRPr="00C07288">
        <w:rPr>
          <w:rtl/>
        </w:rPr>
        <w:t>כב</w:t>
      </w:r>
      <w:proofErr w:type="spellEnd"/>
      <w:r w:rsidRPr="00C07288">
        <w:rPr>
          <w:rtl/>
        </w:rPr>
        <w:t xml:space="preserve"> עמוד א] נשערה מאוד מדקדק עמהן כחוט השערה </w:t>
      </w:r>
      <w:proofErr w:type="spellStart"/>
      <w:r w:rsidRPr="00C07288">
        <w:rPr>
          <w:rtl/>
        </w:rPr>
        <w:t>א"ר</w:t>
      </w:r>
      <w:proofErr w:type="spellEnd"/>
      <w:r w:rsidRPr="00C07288">
        <w:rPr>
          <w:rtl/>
        </w:rPr>
        <w:t xml:space="preserve"> יוסי (בר אבין) לא מטעם הזה אלא מן מה </w:t>
      </w:r>
      <w:proofErr w:type="spellStart"/>
      <w:r w:rsidRPr="00C07288">
        <w:rPr>
          <w:rtl/>
        </w:rPr>
        <w:t>דכתיב</w:t>
      </w:r>
      <w:proofErr w:type="spellEnd"/>
      <w:r w:rsidRPr="00C07288">
        <w:rPr>
          <w:rtl/>
        </w:rPr>
        <w:t xml:space="preserve"> [תהילים פט ח] ונורא הוא על כל </w:t>
      </w:r>
      <w:proofErr w:type="spellStart"/>
      <w:r w:rsidRPr="00C07288">
        <w:rPr>
          <w:rtl/>
        </w:rPr>
        <w:t>סביביו</w:t>
      </w:r>
      <w:proofErr w:type="spellEnd"/>
      <w:r w:rsidRPr="00C07288">
        <w:rPr>
          <w:rtl/>
        </w:rPr>
        <w:t xml:space="preserve"> מוראו על הקרובים יותר מן הרחוקים רבי חגיי בשם רבי שמואל בר נחמן מעשה </w:t>
      </w:r>
      <w:r w:rsidRPr="00C07288">
        <w:rPr>
          <w:b/>
          <w:bCs/>
          <w:rtl/>
        </w:rPr>
        <w:t xml:space="preserve">בחסיד אחד </w:t>
      </w:r>
      <w:r w:rsidRPr="00C07288">
        <w:rPr>
          <w:rtl/>
        </w:rPr>
        <w:t xml:space="preserve">שהיה חופר בורות </w:t>
      </w:r>
      <w:proofErr w:type="spellStart"/>
      <w:r w:rsidRPr="00C07288">
        <w:rPr>
          <w:rtl/>
        </w:rPr>
        <w:t>שיחין</w:t>
      </w:r>
      <w:proofErr w:type="spellEnd"/>
      <w:r w:rsidRPr="00C07288">
        <w:rPr>
          <w:rtl/>
        </w:rPr>
        <w:t xml:space="preserve"> ומערות לעוברים ושבים פעם אחת </w:t>
      </w:r>
      <w:proofErr w:type="spellStart"/>
      <w:r w:rsidRPr="00C07288">
        <w:rPr>
          <w:rtl/>
        </w:rPr>
        <w:t>היתה</w:t>
      </w:r>
      <w:proofErr w:type="spellEnd"/>
      <w:r w:rsidRPr="00C07288">
        <w:rPr>
          <w:rtl/>
        </w:rPr>
        <w:t xml:space="preserve"> בתו עוברת </w:t>
      </w:r>
      <w:proofErr w:type="spellStart"/>
      <w:r w:rsidRPr="00C07288">
        <w:rPr>
          <w:rtl/>
        </w:rPr>
        <w:t>להנשא</w:t>
      </w:r>
      <w:proofErr w:type="spellEnd"/>
      <w:r w:rsidRPr="00C07288">
        <w:rPr>
          <w:rtl/>
        </w:rPr>
        <w:t xml:space="preserve"> ושטפה נהר והוון כל עמא </w:t>
      </w:r>
      <w:proofErr w:type="spellStart"/>
      <w:r w:rsidRPr="00C07288">
        <w:rPr>
          <w:rtl/>
        </w:rPr>
        <w:t>עללין</w:t>
      </w:r>
      <w:proofErr w:type="spellEnd"/>
      <w:r w:rsidRPr="00C07288">
        <w:rPr>
          <w:rtl/>
        </w:rPr>
        <w:t xml:space="preserve"> לגביה </w:t>
      </w:r>
      <w:proofErr w:type="spellStart"/>
      <w:r w:rsidRPr="00C07288">
        <w:rPr>
          <w:rtl/>
        </w:rPr>
        <w:t>בעון</w:t>
      </w:r>
      <w:proofErr w:type="spellEnd"/>
      <w:r w:rsidRPr="00C07288">
        <w:rPr>
          <w:rtl/>
        </w:rPr>
        <w:t xml:space="preserve"> </w:t>
      </w:r>
      <w:proofErr w:type="spellStart"/>
      <w:r w:rsidRPr="00C07288">
        <w:rPr>
          <w:rtl/>
        </w:rPr>
        <w:t>מנחמתיה</w:t>
      </w:r>
      <w:proofErr w:type="spellEnd"/>
      <w:r w:rsidRPr="00C07288">
        <w:rPr>
          <w:rtl/>
        </w:rPr>
        <w:t xml:space="preserve"> ולא קיבל </w:t>
      </w:r>
      <w:proofErr w:type="spellStart"/>
      <w:r w:rsidRPr="00C07288">
        <w:rPr>
          <w:rtl/>
        </w:rPr>
        <w:t>עלוי</w:t>
      </w:r>
      <w:proofErr w:type="spellEnd"/>
      <w:r w:rsidRPr="00C07288">
        <w:rPr>
          <w:rtl/>
        </w:rPr>
        <w:t xml:space="preserve"> </w:t>
      </w:r>
      <w:proofErr w:type="spellStart"/>
      <w:r w:rsidRPr="00C07288">
        <w:rPr>
          <w:rtl/>
        </w:rPr>
        <w:t>מתנחמא</w:t>
      </w:r>
      <w:proofErr w:type="spellEnd"/>
      <w:r w:rsidRPr="00C07288">
        <w:rPr>
          <w:rtl/>
        </w:rPr>
        <w:t xml:space="preserve"> </w:t>
      </w:r>
      <w:proofErr w:type="spellStart"/>
      <w:r w:rsidRPr="00C07288">
        <w:rPr>
          <w:rtl/>
        </w:rPr>
        <w:t>עאל</w:t>
      </w:r>
      <w:proofErr w:type="spellEnd"/>
      <w:r w:rsidRPr="00C07288">
        <w:rPr>
          <w:rtl/>
        </w:rPr>
        <w:t xml:space="preserve"> רבי פנחס בן יאיר לגביה בעי </w:t>
      </w:r>
      <w:proofErr w:type="spellStart"/>
      <w:r w:rsidRPr="00C07288">
        <w:rPr>
          <w:rtl/>
        </w:rPr>
        <w:t>מנחמתיה</w:t>
      </w:r>
      <w:proofErr w:type="spellEnd"/>
      <w:r w:rsidRPr="00C07288">
        <w:rPr>
          <w:rtl/>
        </w:rPr>
        <w:t xml:space="preserve"> ולא קיבל </w:t>
      </w:r>
      <w:proofErr w:type="spellStart"/>
      <w:r w:rsidRPr="00C07288">
        <w:rPr>
          <w:rtl/>
        </w:rPr>
        <w:t>עלוי</w:t>
      </w:r>
      <w:proofErr w:type="spellEnd"/>
      <w:r w:rsidRPr="00C07288">
        <w:rPr>
          <w:rtl/>
        </w:rPr>
        <w:t xml:space="preserve"> </w:t>
      </w:r>
      <w:proofErr w:type="spellStart"/>
      <w:r w:rsidRPr="00C07288">
        <w:rPr>
          <w:rtl/>
        </w:rPr>
        <w:t>מתנחמא</w:t>
      </w:r>
      <w:proofErr w:type="spellEnd"/>
      <w:r w:rsidRPr="00C07288">
        <w:rPr>
          <w:rtl/>
        </w:rPr>
        <w:t xml:space="preserve"> אמר לון דין הוא </w:t>
      </w:r>
      <w:proofErr w:type="spellStart"/>
      <w:r w:rsidRPr="00C07288">
        <w:rPr>
          <w:rtl/>
        </w:rPr>
        <w:t>חסידכון</w:t>
      </w:r>
      <w:proofErr w:type="spellEnd"/>
      <w:r w:rsidRPr="00C07288">
        <w:rPr>
          <w:rtl/>
        </w:rPr>
        <w:t xml:space="preserve"> אמרו ליה רבי כך וכך היה עושה וכך </w:t>
      </w:r>
      <w:proofErr w:type="spellStart"/>
      <w:r w:rsidRPr="00C07288">
        <w:rPr>
          <w:rtl/>
        </w:rPr>
        <w:t>וכך</w:t>
      </w:r>
      <w:proofErr w:type="spellEnd"/>
      <w:r w:rsidRPr="00C07288">
        <w:rPr>
          <w:rtl/>
        </w:rPr>
        <w:t xml:space="preserve"> אירע ליה אמר </w:t>
      </w:r>
      <w:proofErr w:type="spellStart"/>
      <w:r w:rsidRPr="00C07288">
        <w:rPr>
          <w:rtl/>
        </w:rPr>
        <w:t>איפשר</w:t>
      </w:r>
      <w:proofErr w:type="spellEnd"/>
      <w:r w:rsidRPr="00C07288">
        <w:rPr>
          <w:rtl/>
        </w:rPr>
        <w:t xml:space="preserve"> שהיה מכבד את בוראו במים והוא מקפחו במים מיד נפלה הברה בעיר באת בתו של אותו האיש </w:t>
      </w:r>
      <w:proofErr w:type="spellStart"/>
      <w:r w:rsidRPr="00C07288">
        <w:rPr>
          <w:rtl/>
        </w:rPr>
        <w:t>אית</w:t>
      </w:r>
      <w:proofErr w:type="spellEnd"/>
      <w:r w:rsidRPr="00C07288">
        <w:rPr>
          <w:rtl/>
        </w:rPr>
        <w:t xml:space="preserve"> </w:t>
      </w:r>
      <w:proofErr w:type="spellStart"/>
      <w:r w:rsidRPr="00C07288">
        <w:rPr>
          <w:rtl/>
        </w:rPr>
        <w:t>דאמרי</w:t>
      </w:r>
      <w:proofErr w:type="spellEnd"/>
      <w:r w:rsidRPr="00C07288">
        <w:rPr>
          <w:rtl/>
        </w:rPr>
        <w:t xml:space="preserve"> </w:t>
      </w:r>
      <w:proofErr w:type="spellStart"/>
      <w:r w:rsidRPr="00C07288">
        <w:rPr>
          <w:rtl/>
        </w:rPr>
        <w:t>בסוכתא</w:t>
      </w:r>
      <w:proofErr w:type="spellEnd"/>
      <w:r w:rsidRPr="00C07288">
        <w:rPr>
          <w:rtl/>
        </w:rPr>
        <w:t xml:space="preserve"> </w:t>
      </w:r>
      <w:proofErr w:type="spellStart"/>
      <w:r w:rsidRPr="00C07288">
        <w:rPr>
          <w:rtl/>
        </w:rPr>
        <w:t>איתערית</w:t>
      </w:r>
      <w:proofErr w:type="spellEnd"/>
      <w:r w:rsidRPr="00C07288">
        <w:rPr>
          <w:rtl/>
        </w:rPr>
        <w:t xml:space="preserve"> </w:t>
      </w:r>
      <w:proofErr w:type="spellStart"/>
      <w:r w:rsidRPr="00C07288">
        <w:rPr>
          <w:rtl/>
        </w:rPr>
        <w:t>ואית</w:t>
      </w:r>
      <w:proofErr w:type="spellEnd"/>
      <w:r w:rsidRPr="00C07288">
        <w:rPr>
          <w:rtl/>
        </w:rPr>
        <w:t xml:space="preserve"> </w:t>
      </w:r>
      <w:proofErr w:type="spellStart"/>
      <w:r w:rsidRPr="00C07288">
        <w:rPr>
          <w:rtl/>
        </w:rPr>
        <w:t>דאמרי</w:t>
      </w:r>
      <w:proofErr w:type="spellEnd"/>
      <w:r w:rsidRPr="00C07288">
        <w:rPr>
          <w:rtl/>
        </w:rPr>
        <w:t xml:space="preserve"> מלאך ירד כדמות ר' פנחס בן יאיר והצילה:</w:t>
      </w:r>
    </w:p>
    <w:p w14:paraId="780634A9" w14:textId="77777777" w:rsidR="00817BD2" w:rsidRPr="00817BD2" w:rsidRDefault="00817BD2" w:rsidP="00817BD2">
      <w:pPr>
        <w:rPr>
          <w:rtl/>
        </w:rPr>
      </w:pPr>
    </w:p>
    <w:p w14:paraId="65891EB6" w14:textId="77777777" w:rsidR="00E049FB" w:rsidRPr="00E049FB" w:rsidRDefault="00E049FB" w:rsidP="00E049FB">
      <w:pPr>
        <w:rPr>
          <w:b/>
          <w:bCs/>
          <w:u w:val="single"/>
        </w:rPr>
      </w:pPr>
    </w:p>
    <w:p w14:paraId="6B11AEA9" w14:textId="77777777" w:rsidR="00E049FB" w:rsidRPr="00E049FB" w:rsidRDefault="00E049FB" w:rsidP="00E049FB">
      <w:pPr>
        <w:rPr>
          <w:rFonts w:hint="cs"/>
          <w:b/>
          <w:bCs/>
          <w:u w:val="single"/>
          <w:rtl/>
        </w:rPr>
      </w:pPr>
    </w:p>
    <w:p w14:paraId="1F358F4F" w14:textId="60923808" w:rsidR="003C4FB6" w:rsidRPr="003C4FB6" w:rsidRDefault="003C4FB6" w:rsidP="003C4FB6">
      <w:pPr>
        <w:rPr>
          <w:b/>
          <w:bCs/>
          <w:rtl/>
        </w:rPr>
      </w:pPr>
    </w:p>
    <w:p w14:paraId="509DD4BD" w14:textId="77777777" w:rsidR="003C4FB6" w:rsidRDefault="003C4FB6" w:rsidP="0071409D">
      <w:pPr>
        <w:rPr>
          <w:b/>
          <w:bCs/>
          <w:rtl/>
        </w:rPr>
      </w:pPr>
    </w:p>
    <w:p w14:paraId="52A0D963" w14:textId="77777777" w:rsidR="003C4FB6" w:rsidRDefault="003C4FB6" w:rsidP="0071409D">
      <w:pPr>
        <w:rPr>
          <w:b/>
          <w:bCs/>
          <w:rtl/>
        </w:rPr>
      </w:pPr>
    </w:p>
    <w:p w14:paraId="5C888895" w14:textId="009BA225" w:rsidR="0071409D" w:rsidRPr="0071409D" w:rsidRDefault="0071409D" w:rsidP="0071409D"/>
    <w:sectPr w:rsidR="0071409D" w:rsidRPr="0071409D" w:rsidSect="007765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5AD8" w14:textId="77777777" w:rsidR="00851A89" w:rsidRDefault="00851A89" w:rsidP="003C4FB6">
      <w:pPr>
        <w:spacing w:after="0" w:line="240" w:lineRule="auto"/>
      </w:pPr>
      <w:r>
        <w:separator/>
      </w:r>
    </w:p>
  </w:endnote>
  <w:endnote w:type="continuationSeparator" w:id="0">
    <w:p w14:paraId="2B3F9D21" w14:textId="77777777" w:rsidR="00851A89" w:rsidRDefault="00851A89" w:rsidP="003C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4545" w14:textId="77777777" w:rsidR="00851A89" w:rsidRDefault="00851A89" w:rsidP="003C4FB6">
      <w:pPr>
        <w:spacing w:after="0" w:line="240" w:lineRule="auto"/>
      </w:pPr>
      <w:r>
        <w:separator/>
      </w:r>
    </w:p>
  </w:footnote>
  <w:footnote w:type="continuationSeparator" w:id="0">
    <w:p w14:paraId="7720A4FC" w14:textId="77777777" w:rsidR="00851A89" w:rsidRDefault="00851A89" w:rsidP="003C4FB6">
      <w:pPr>
        <w:spacing w:after="0" w:line="240" w:lineRule="auto"/>
      </w:pPr>
      <w:r>
        <w:continuationSeparator/>
      </w:r>
    </w:p>
  </w:footnote>
  <w:footnote w:id="1">
    <w:p w14:paraId="5CCC9261" w14:textId="65822259" w:rsidR="003C4FB6" w:rsidRPr="00D8398B" w:rsidRDefault="003C4FB6" w:rsidP="003C4FB6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proofErr w:type="spellStart"/>
      <w:r w:rsidR="00E049FB">
        <w:rPr>
          <w:rFonts w:hint="cs"/>
          <w:rtl/>
        </w:rPr>
        <w:t>הגר"ש</w:t>
      </w:r>
      <w:proofErr w:type="spellEnd"/>
      <w:r w:rsidR="00E049FB">
        <w:rPr>
          <w:rFonts w:hint="cs"/>
          <w:rtl/>
        </w:rPr>
        <w:t xml:space="preserve"> ליברמן: </w:t>
      </w:r>
      <w:r>
        <w:rPr>
          <w:rFonts w:hint="cs"/>
          <w:rtl/>
        </w:rPr>
        <w:t>...</w:t>
      </w:r>
      <w:proofErr w:type="spellStart"/>
      <w:r w:rsidRPr="00D8398B">
        <w:rPr>
          <w:rFonts w:hint="cs"/>
          <w:rtl/>
        </w:rPr>
        <w:t>בתוספתא</w:t>
      </w:r>
      <w:proofErr w:type="spellEnd"/>
      <w:r w:rsidRPr="00D8398B">
        <w:rPr>
          <w:rFonts w:hint="cs"/>
          <w:rtl/>
        </w:rPr>
        <w:t xml:space="preserve"> כאן הוא מפרש את משנתנו (</w:t>
      </w:r>
      <w:proofErr w:type="spellStart"/>
      <w:r w:rsidRPr="00D8398B">
        <w:rPr>
          <w:rFonts w:hint="cs"/>
          <w:rtl/>
        </w:rPr>
        <w:t>מ''ב</w:t>
      </w:r>
      <w:proofErr w:type="spellEnd"/>
      <w:r w:rsidRPr="00D8398B">
        <w:rPr>
          <w:rFonts w:hint="cs"/>
          <w:rtl/>
        </w:rPr>
        <w:t xml:space="preserve">) שמדברת בהכשר </w:t>
      </w:r>
      <w:proofErr w:type="spellStart"/>
      <w:r w:rsidRPr="00D8398B">
        <w:rPr>
          <w:rFonts w:hint="cs"/>
          <w:rtl/>
        </w:rPr>
        <w:t>ניזקין</w:t>
      </w:r>
      <w:proofErr w:type="spellEnd"/>
      <w:r w:rsidRPr="00D8398B">
        <w:rPr>
          <w:rFonts w:hint="cs"/>
          <w:rtl/>
        </w:rPr>
        <w:t>, והוא בשור ובור דווקא, אבל האש ברובה היא נזקי גופו</w:t>
      </w:r>
      <w:r w:rsidRPr="00D8398B">
        <w:rPr>
          <w:rFonts w:hint="cs"/>
        </w:rPr>
        <w:t xml:space="preserve">. </w:t>
      </w:r>
      <w:r>
        <w:rPr>
          <w:rFonts w:hint="cs"/>
          <w:rtl/>
        </w:rPr>
        <w:t xml:space="preserve"> </w:t>
      </w:r>
      <w:r w:rsidRPr="00D8398B">
        <w:rPr>
          <w:rFonts w:hint="cs"/>
          <w:b/>
          <w:bCs/>
          <w:rtl/>
        </w:rPr>
        <w:t>הכשרתי במקצת נזקו בהכשר כל נזקו, זה הבור</w:t>
      </w:r>
      <w:r w:rsidRPr="00D8398B">
        <w:rPr>
          <w:rFonts w:hint="cs"/>
          <w:b/>
          <w:bCs/>
        </w:rPr>
        <w:t xml:space="preserve">. </w:t>
      </w:r>
      <w:r w:rsidRPr="00D8398B">
        <w:rPr>
          <w:rFonts w:hint="cs"/>
          <w:rtl/>
        </w:rPr>
        <w:t>ופירשו בירושלמי (</w:t>
      </w:r>
      <w:proofErr w:type="spellStart"/>
      <w:r w:rsidRPr="00D8398B">
        <w:rPr>
          <w:rFonts w:hint="cs"/>
          <w:rtl/>
        </w:rPr>
        <w:t>פ''א</w:t>
      </w:r>
      <w:proofErr w:type="spellEnd"/>
      <w:r w:rsidRPr="00D8398B">
        <w:rPr>
          <w:rFonts w:hint="cs"/>
          <w:rtl/>
        </w:rPr>
        <w:t xml:space="preserve"> </w:t>
      </w:r>
      <w:proofErr w:type="spellStart"/>
      <w:r w:rsidRPr="00D8398B">
        <w:rPr>
          <w:rFonts w:hint="cs"/>
          <w:rtl/>
        </w:rPr>
        <w:t>ה''ב</w:t>
      </w:r>
      <w:proofErr w:type="spellEnd"/>
      <w:r w:rsidRPr="00D8398B">
        <w:rPr>
          <w:rFonts w:hint="cs"/>
          <w:rtl/>
        </w:rPr>
        <w:t xml:space="preserve">, ב' </w:t>
      </w:r>
      <w:proofErr w:type="spellStart"/>
      <w:r w:rsidRPr="00D8398B">
        <w:rPr>
          <w:rFonts w:hint="cs"/>
          <w:rtl/>
        </w:rPr>
        <w:t>ע''ג</w:t>
      </w:r>
      <w:proofErr w:type="spellEnd"/>
      <w:r w:rsidRPr="00D8398B">
        <w:rPr>
          <w:rFonts w:hint="cs"/>
          <w:rtl/>
        </w:rPr>
        <w:t>) ובבבלי (י' א') שאם אחד חפר בור תשעה טפחים, ובא שני והשלימו לעשרה, השני חייב, אם נפל בו שור ומת. ועיין בפירוש רבינו יהונתן במקומו</w:t>
      </w:r>
      <w:r w:rsidRPr="00D8398B">
        <w:rPr>
          <w:rFonts w:hint="cs"/>
        </w:rPr>
        <w:t>.</w:t>
      </w:r>
    </w:p>
    <w:p w14:paraId="2F188282" w14:textId="77777777" w:rsidR="003C4FB6" w:rsidRPr="00D8398B" w:rsidRDefault="003C4FB6" w:rsidP="003C4FB6">
      <w:pPr>
        <w:pStyle w:val="a8"/>
        <w:rPr>
          <w:rFonts w:hint="cs"/>
          <w:rtl/>
        </w:rPr>
      </w:pPr>
    </w:p>
  </w:footnote>
  <w:footnote w:id="2">
    <w:p w14:paraId="6097340D" w14:textId="1533CF84" w:rsidR="00193204" w:rsidRPr="00193204" w:rsidRDefault="00193204" w:rsidP="00193204">
      <w:pPr>
        <w:pStyle w:val="a8"/>
        <w:rPr>
          <w:rFonts w:hint="cs"/>
          <w:b/>
          <w:bCs/>
          <w:u w:val="single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Pr="00193204">
        <w:rPr>
          <w:b/>
          <w:bCs/>
          <w:rtl/>
        </w:rPr>
        <w:t xml:space="preserve">שו"ת אגרות משה חושן משפט חלק א סימן </w:t>
      </w:r>
      <w:proofErr w:type="spellStart"/>
      <w:r w:rsidRPr="00193204">
        <w:rPr>
          <w:b/>
          <w:bCs/>
          <w:rtl/>
        </w:rPr>
        <w:t>צט</w:t>
      </w:r>
      <w:proofErr w:type="spellEnd"/>
      <w:r w:rsidRPr="00193204">
        <w:t xml:space="preserve"> </w:t>
      </w:r>
      <w:r w:rsidRPr="00193204">
        <w:rPr>
          <w:rFonts w:hint="cs"/>
          <w:rtl/>
        </w:rPr>
        <w:t xml:space="preserve">: </w:t>
      </w:r>
      <w:r w:rsidRPr="00193204">
        <w:rPr>
          <w:rtl/>
        </w:rPr>
        <w:t xml:space="preserve">בטעם שמחייב רב </w:t>
      </w:r>
      <w:proofErr w:type="spellStart"/>
      <w:r w:rsidRPr="00193204">
        <w:rPr>
          <w:rtl/>
        </w:rPr>
        <w:t>בנשברה</w:t>
      </w:r>
      <w:proofErr w:type="spellEnd"/>
      <w:r w:rsidRPr="00193204">
        <w:rPr>
          <w:rtl/>
        </w:rPr>
        <w:t xml:space="preserve"> מפרקתו ב' אדר תשט"ז. מע"כ בני אהובי מר שלו' ראובן </w:t>
      </w:r>
      <w:proofErr w:type="spellStart"/>
      <w:r w:rsidRPr="00193204">
        <w:rPr>
          <w:rtl/>
        </w:rPr>
        <w:t>שליט"א</w:t>
      </w:r>
      <w:proofErr w:type="spellEnd"/>
      <w:r w:rsidRPr="00193204">
        <w:rPr>
          <w:rtl/>
        </w:rPr>
        <w:t xml:space="preserve">. </w:t>
      </w:r>
      <w:r w:rsidRPr="00193204">
        <w:rPr>
          <w:rFonts w:hint="cs"/>
          <w:rtl/>
        </w:rPr>
        <w:t xml:space="preserve"> </w:t>
      </w:r>
      <w:r w:rsidRPr="00193204">
        <w:rPr>
          <w:rtl/>
        </w:rPr>
        <w:t xml:space="preserve">הנה בדבר ענין הבל לרב שרש"י פי' </w:t>
      </w:r>
      <w:proofErr w:type="spellStart"/>
      <w:r w:rsidRPr="00193204">
        <w:rPr>
          <w:rtl/>
        </w:rPr>
        <w:t>בב"ק</w:t>
      </w:r>
      <w:proofErr w:type="spellEnd"/>
      <w:r w:rsidRPr="00193204">
        <w:rPr>
          <w:rtl/>
        </w:rPr>
        <w:t xml:space="preserve"> דף נ' דאף </w:t>
      </w:r>
      <w:proofErr w:type="spellStart"/>
      <w:r w:rsidRPr="00193204">
        <w:rPr>
          <w:rtl/>
        </w:rPr>
        <w:t>בנשברה</w:t>
      </w:r>
      <w:proofErr w:type="spellEnd"/>
      <w:r w:rsidRPr="00193204">
        <w:rPr>
          <w:rtl/>
        </w:rPr>
        <w:t xml:space="preserve"> מפרקתו מחייב רב משום </w:t>
      </w:r>
      <w:proofErr w:type="spellStart"/>
      <w:r w:rsidRPr="00193204">
        <w:rPr>
          <w:rtl/>
        </w:rPr>
        <w:t>דאיכא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למימר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הבלא</w:t>
      </w:r>
      <w:proofErr w:type="spellEnd"/>
      <w:r w:rsidRPr="00193204">
        <w:rPr>
          <w:rtl/>
        </w:rPr>
        <w:t xml:space="preserve"> נמי קטלתיה </w:t>
      </w:r>
      <w:proofErr w:type="spellStart"/>
      <w:r w:rsidRPr="00193204">
        <w:rPr>
          <w:rtl/>
        </w:rPr>
        <w:t>שודאי</w:t>
      </w:r>
      <w:proofErr w:type="spellEnd"/>
      <w:r w:rsidRPr="00193204">
        <w:rPr>
          <w:rtl/>
        </w:rPr>
        <w:t xml:space="preserve"> הוא תמוה איך </w:t>
      </w:r>
      <w:proofErr w:type="spellStart"/>
      <w:r w:rsidRPr="00193204">
        <w:rPr>
          <w:rtl/>
        </w:rPr>
        <w:t>מחייבין</w:t>
      </w:r>
      <w:proofErr w:type="spellEnd"/>
      <w:r w:rsidRPr="00193204">
        <w:rPr>
          <w:rtl/>
        </w:rPr>
        <w:t xml:space="preserve"> מספק. </w:t>
      </w:r>
      <w:proofErr w:type="spellStart"/>
      <w:r w:rsidRPr="00193204">
        <w:rPr>
          <w:rtl/>
        </w:rPr>
        <w:t>ומש"כ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השט"מ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דלולא</w:t>
      </w:r>
      <w:proofErr w:type="spellEnd"/>
      <w:r w:rsidRPr="00193204">
        <w:rPr>
          <w:rtl/>
        </w:rPr>
        <w:t xml:space="preserve"> </w:t>
      </w:r>
      <w:proofErr w:type="spellStart"/>
      <w:r w:rsidRPr="00193204">
        <w:rPr>
          <w:rtl/>
        </w:rPr>
        <w:t>הבלא</w:t>
      </w:r>
      <w:proofErr w:type="spellEnd"/>
      <w:r w:rsidRPr="00193204">
        <w:rPr>
          <w:rtl/>
        </w:rPr>
        <w:t xml:space="preserve"> היה השור מעמיד עצמו ולא היה ניזוק אבל ע"י ההבל חלה וכחש ולא היה בו </w:t>
      </w:r>
      <w:proofErr w:type="spellStart"/>
      <w:r w:rsidRPr="00193204">
        <w:rPr>
          <w:rtl/>
        </w:rPr>
        <w:t>כח</w:t>
      </w:r>
      <w:proofErr w:type="spellEnd"/>
      <w:r w:rsidRPr="00193204">
        <w:rPr>
          <w:rtl/>
        </w:rPr>
        <w:t xml:space="preserve"> להעמיד עצמו ונפל באותו ענין שנשברה מפרקתו, לא מתורץ בזה</w:t>
      </w:r>
      <w:r w:rsidRPr="00193204">
        <w:rPr>
          <w:rFonts w:hint="cs"/>
          <w:rtl/>
        </w:rPr>
        <w:t xml:space="preserve">... </w:t>
      </w:r>
      <w:r w:rsidRPr="00193204">
        <w:rPr>
          <w:rtl/>
        </w:rPr>
        <w:t xml:space="preserve">וצריך לומר שזהו </w:t>
      </w:r>
      <w:proofErr w:type="spellStart"/>
      <w:r w:rsidRPr="00193204">
        <w:rPr>
          <w:rtl/>
        </w:rPr>
        <w:t>מחדושי</w:t>
      </w:r>
      <w:proofErr w:type="spellEnd"/>
      <w:r w:rsidRPr="00193204">
        <w:rPr>
          <w:rtl/>
        </w:rPr>
        <w:t xml:space="preserve"> דין הבור שאם גם ההבל עשה קצת בה היזק נחשב כל המעשה על שם </w:t>
      </w:r>
      <w:proofErr w:type="spellStart"/>
      <w:r w:rsidRPr="00193204">
        <w:rPr>
          <w:rtl/>
        </w:rPr>
        <w:t>ההבלא</w:t>
      </w:r>
      <w:proofErr w:type="spellEnd"/>
      <w:r w:rsidRPr="00193204">
        <w:rPr>
          <w:rtl/>
        </w:rPr>
        <w:t xml:space="preserve"> וחייב כאלו עשה </w:t>
      </w:r>
      <w:proofErr w:type="spellStart"/>
      <w:r w:rsidRPr="00193204">
        <w:rPr>
          <w:rtl/>
        </w:rPr>
        <w:t>הכל</w:t>
      </w:r>
      <w:proofErr w:type="spellEnd"/>
      <w:r w:rsidRPr="00193204">
        <w:rPr>
          <w:rtl/>
        </w:rPr>
        <w:t xml:space="preserve"> וזה </w:t>
      </w:r>
      <w:proofErr w:type="spellStart"/>
      <w:r w:rsidRPr="00193204">
        <w:rPr>
          <w:rtl/>
        </w:rPr>
        <w:t>אמדו</w:t>
      </w:r>
      <w:proofErr w:type="spellEnd"/>
      <w:r w:rsidRPr="00193204">
        <w:rPr>
          <w:rtl/>
        </w:rPr>
        <w:t xml:space="preserve"> חכמים שההבל עשה עכ"פ קצת </w:t>
      </w:r>
      <w:proofErr w:type="spellStart"/>
      <w:r w:rsidRPr="00193204">
        <w:rPr>
          <w:rtl/>
        </w:rPr>
        <w:t>בההיזק</w:t>
      </w:r>
      <w:proofErr w:type="spellEnd"/>
      <w:r w:rsidRPr="00193204">
        <w:rPr>
          <w:rtl/>
        </w:rPr>
        <w:t>.</w:t>
      </w:r>
      <w:r w:rsidRPr="00193204">
        <w:rPr>
          <w:rFonts w:hint="cs"/>
          <w:rtl/>
        </w:rPr>
        <w:t>..</w:t>
      </w:r>
      <w:r w:rsidRPr="00193204">
        <w:rPr>
          <w:rtl/>
        </w:rPr>
        <w:t xml:space="preserve"> </w:t>
      </w:r>
    </w:p>
  </w:footnote>
  <w:footnote w:id="3">
    <w:p w14:paraId="651F2D78" w14:textId="2B707B38" w:rsidR="00193204" w:rsidRDefault="00193204">
      <w:pPr>
        <w:pStyle w:val="a8"/>
        <w:rPr>
          <w:rFonts w:hint="cs"/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בהערה פז שם צריך להוסיף את המילים: "</w:t>
      </w:r>
      <w:proofErr w:type="spellStart"/>
      <w:r>
        <w:rPr>
          <w:rFonts w:hint="cs"/>
          <w:rtl/>
        </w:rPr>
        <w:t>חבטא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דידיה</w:t>
      </w:r>
      <w:proofErr w:type="spellEnd"/>
      <w:r>
        <w:rPr>
          <w:rFonts w:hint="cs"/>
          <w:rtl/>
        </w:rPr>
        <w:t xml:space="preserve"> הוא, </w:t>
      </w:r>
      <w:proofErr w:type="spellStart"/>
      <w:r>
        <w:rPr>
          <w:rFonts w:hint="cs"/>
          <w:rtl/>
        </w:rPr>
        <w:t>והכא</w:t>
      </w:r>
      <w:proofErr w:type="spellEnd"/>
      <w:r>
        <w:rPr>
          <w:rFonts w:hint="cs"/>
          <w:rtl/>
        </w:rPr>
        <w:t>..."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B95"/>
    <w:multiLevelType w:val="hybridMultilevel"/>
    <w:tmpl w:val="8CA061DC"/>
    <w:lvl w:ilvl="0" w:tplc="2F56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F54"/>
    <w:multiLevelType w:val="hybridMultilevel"/>
    <w:tmpl w:val="40044EDE"/>
    <w:lvl w:ilvl="0" w:tplc="63C4D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0F35"/>
    <w:multiLevelType w:val="hybridMultilevel"/>
    <w:tmpl w:val="4CF8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72E"/>
    <w:multiLevelType w:val="hybridMultilevel"/>
    <w:tmpl w:val="4A3C649A"/>
    <w:lvl w:ilvl="0" w:tplc="63C4D9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1A2C7F"/>
    <w:multiLevelType w:val="hybridMultilevel"/>
    <w:tmpl w:val="65CCBC6C"/>
    <w:lvl w:ilvl="0" w:tplc="2F56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13F6"/>
    <w:multiLevelType w:val="hybridMultilevel"/>
    <w:tmpl w:val="CF50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C1736"/>
    <w:multiLevelType w:val="hybridMultilevel"/>
    <w:tmpl w:val="E7FE8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35B70"/>
    <w:multiLevelType w:val="hybridMultilevel"/>
    <w:tmpl w:val="2EF2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13C58"/>
    <w:multiLevelType w:val="hybridMultilevel"/>
    <w:tmpl w:val="1B6A39E2"/>
    <w:lvl w:ilvl="0" w:tplc="6AEEBD2E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40B85"/>
    <w:multiLevelType w:val="hybridMultilevel"/>
    <w:tmpl w:val="FB243B40"/>
    <w:lvl w:ilvl="0" w:tplc="78D27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666C"/>
    <w:multiLevelType w:val="hybridMultilevel"/>
    <w:tmpl w:val="4D16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81127">
    <w:abstractNumId w:val="5"/>
  </w:num>
  <w:num w:numId="2" w16cid:durableId="1431896761">
    <w:abstractNumId w:val="2"/>
  </w:num>
  <w:num w:numId="3" w16cid:durableId="7101305">
    <w:abstractNumId w:val="1"/>
  </w:num>
  <w:num w:numId="4" w16cid:durableId="1263755480">
    <w:abstractNumId w:val="3"/>
  </w:num>
  <w:num w:numId="5" w16cid:durableId="1262104451">
    <w:abstractNumId w:val="0"/>
  </w:num>
  <w:num w:numId="6" w16cid:durableId="1815948445">
    <w:abstractNumId w:val="7"/>
  </w:num>
  <w:num w:numId="7" w16cid:durableId="398478740">
    <w:abstractNumId w:val="9"/>
  </w:num>
  <w:num w:numId="8" w16cid:durableId="1327367890">
    <w:abstractNumId w:val="10"/>
  </w:num>
  <w:num w:numId="9" w16cid:durableId="1240403819">
    <w:abstractNumId w:val="8"/>
  </w:num>
  <w:num w:numId="10" w16cid:durableId="796148322">
    <w:abstractNumId w:val="6"/>
  </w:num>
  <w:num w:numId="11" w16cid:durableId="1101681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9D"/>
    <w:rsid w:val="00117826"/>
    <w:rsid w:val="00193204"/>
    <w:rsid w:val="00311AB6"/>
    <w:rsid w:val="00382911"/>
    <w:rsid w:val="003C4FB6"/>
    <w:rsid w:val="003D4F09"/>
    <w:rsid w:val="003E23D1"/>
    <w:rsid w:val="00472689"/>
    <w:rsid w:val="006E7416"/>
    <w:rsid w:val="0071409D"/>
    <w:rsid w:val="007765E8"/>
    <w:rsid w:val="00817BD2"/>
    <w:rsid w:val="00851A89"/>
    <w:rsid w:val="00C07288"/>
    <w:rsid w:val="00C9587A"/>
    <w:rsid w:val="00E049FB"/>
    <w:rsid w:val="00E511AD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E360"/>
  <w15:chartTrackingRefBased/>
  <w15:docId w15:val="{AD6402A7-756F-461A-8EFA-EEABDFD1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689"/>
    <w:pPr>
      <w:bidi/>
      <w:spacing w:line="360" w:lineRule="auto"/>
    </w:pPr>
    <w:rPr>
      <w:rFonts w:cs="Narkisim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4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5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58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autoRedefine/>
    <w:uiPriority w:val="29"/>
    <w:qFormat/>
    <w:rsid w:val="003E23D1"/>
    <w:pPr>
      <w:spacing w:before="200"/>
      <w:ind w:left="864" w:right="864"/>
    </w:pPr>
    <w:rPr>
      <w:i/>
      <w:iCs/>
      <w:color w:val="404040" w:themeColor="text1" w:themeTint="BF"/>
      <w:sz w:val="30"/>
      <w:szCs w:val="26"/>
    </w:rPr>
  </w:style>
  <w:style w:type="character" w:customStyle="1" w:styleId="a4">
    <w:name w:val="ציטוט תו"/>
    <w:basedOn w:val="a0"/>
    <w:link w:val="a3"/>
    <w:uiPriority w:val="29"/>
    <w:rsid w:val="003E23D1"/>
    <w:rPr>
      <w:rFonts w:cs="Narkisim"/>
      <w:i/>
      <w:iCs/>
      <w:color w:val="404040" w:themeColor="text1" w:themeTint="BF"/>
      <w:sz w:val="30"/>
      <w:szCs w:val="26"/>
    </w:rPr>
  </w:style>
  <w:style w:type="paragraph" w:customStyle="1" w:styleId="a5">
    <w:name w:val="שם סדרה"/>
    <w:basedOn w:val="2"/>
    <w:link w:val="a6"/>
    <w:autoRedefine/>
    <w:qFormat/>
    <w:rsid w:val="00F55CEB"/>
    <w:pPr>
      <w:jc w:val="right"/>
    </w:pPr>
    <w:rPr>
      <w:rFonts w:cs="Narkisim"/>
      <w:color w:val="000000" w:themeColor="text1"/>
    </w:rPr>
  </w:style>
  <w:style w:type="character" w:customStyle="1" w:styleId="a6">
    <w:name w:val="שם סדרה תו"/>
    <w:basedOn w:val="20"/>
    <w:link w:val="a5"/>
    <w:rsid w:val="00F55CEB"/>
    <w:rPr>
      <w:rFonts w:asciiTheme="majorHAnsi" w:eastAsiaTheme="majorEastAsia" w:hAnsiTheme="majorHAnsi" w:cs="Narkisim"/>
      <w:color w:val="000000" w:themeColor="text1"/>
      <w:sz w:val="26"/>
      <w:szCs w:val="26"/>
    </w:rPr>
  </w:style>
  <w:style w:type="character" w:customStyle="1" w:styleId="20">
    <w:name w:val="כותרת 2 תו"/>
    <w:basedOn w:val="a0"/>
    <w:link w:val="2"/>
    <w:uiPriority w:val="9"/>
    <w:rsid w:val="00F55C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140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3C4FB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3C4FB6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3C4FB6"/>
    <w:rPr>
      <w:rFonts w:cs="Narkisim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4FB6"/>
    <w:rPr>
      <w:vertAlign w:val="superscript"/>
    </w:rPr>
  </w:style>
  <w:style w:type="character" w:customStyle="1" w:styleId="30">
    <w:name w:val="כותרת 3 תו"/>
    <w:basedOn w:val="a0"/>
    <w:link w:val="3"/>
    <w:uiPriority w:val="9"/>
    <w:rsid w:val="00C958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82911"/>
    <w:pPr>
      <w:spacing w:line="259" w:lineRule="auto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382911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382911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rsid w:val="00382911"/>
    <w:pPr>
      <w:spacing w:after="100"/>
      <w:ind w:left="440"/>
    </w:pPr>
  </w:style>
  <w:style w:type="character" w:styleId="Hyperlink">
    <w:name w:val="Hyperlink"/>
    <w:basedOn w:val="a0"/>
    <w:uiPriority w:val="99"/>
    <w:unhideWhenUsed/>
    <w:rsid w:val="00382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AB91-49CD-4FCD-AD89-58083C12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1408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טליה שרלו</dc:creator>
  <cp:keywords/>
  <dc:description/>
  <cp:lastModifiedBy>טליה שרלו</cp:lastModifiedBy>
  <cp:revision>3</cp:revision>
  <dcterms:created xsi:type="dcterms:W3CDTF">2023-02-01T20:31:00Z</dcterms:created>
  <dcterms:modified xsi:type="dcterms:W3CDTF">2023-02-01T23:00:00Z</dcterms:modified>
</cp:coreProperties>
</file>