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82CCC" w14:textId="1667AECA" w:rsidR="006E7416" w:rsidRDefault="00915CAE" w:rsidP="00915CAE">
      <w:pPr>
        <w:pStyle w:val="1"/>
        <w:rPr>
          <w:rtl/>
        </w:rPr>
      </w:pPr>
      <w:r w:rsidRPr="00915CAE">
        <w:rPr>
          <w:rFonts w:hint="cs"/>
          <w:rtl/>
        </w:rPr>
        <w:t xml:space="preserve">האיסור להזיק </w:t>
      </w:r>
      <w:r w:rsidRPr="00915CAE">
        <w:rPr>
          <w:rtl/>
        </w:rPr>
        <w:t>–</w:t>
      </w:r>
      <w:r w:rsidRPr="00915CAE">
        <w:rPr>
          <w:rFonts w:hint="cs"/>
          <w:rtl/>
        </w:rPr>
        <w:t xml:space="preserve"> מחשבת העיון</w:t>
      </w:r>
    </w:p>
    <w:p w14:paraId="26A63E4D" w14:textId="3897A9CB" w:rsidR="00915CAE" w:rsidRPr="00915CAE" w:rsidRDefault="00915CAE" w:rsidP="00915CAE">
      <w:pPr>
        <w:rPr>
          <w:b/>
          <w:bCs/>
          <w:i/>
          <w:iCs/>
          <w:rtl/>
        </w:rPr>
      </w:pPr>
      <w:r w:rsidRPr="00915CAE">
        <w:rPr>
          <w:rFonts w:hint="cs"/>
          <w:b/>
          <w:bCs/>
          <w:i/>
          <w:iCs/>
          <w:rtl/>
        </w:rPr>
        <w:t xml:space="preserve">סדר נזיקין כישועות </w:t>
      </w:r>
      <w:r w:rsidRPr="00915CAE">
        <w:rPr>
          <w:b/>
          <w:bCs/>
          <w:i/>
          <w:iCs/>
          <w:rtl/>
        </w:rPr>
        <w:t>–</w:t>
      </w:r>
      <w:r w:rsidRPr="00915CAE">
        <w:rPr>
          <w:rFonts w:hint="cs"/>
          <w:b/>
          <w:bCs/>
          <w:i/>
          <w:iCs/>
          <w:rtl/>
        </w:rPr>
        <w:t xml:space="preserve"> שתי תפיסות של ישועה</w:t>
      </w:r>
    </w:p>
    <w:p w14:paraId="5E02F399" w14:textId="77777777" w:rsidR="00915CAE" w:rsidRPr="001A048A" w:rsidRDefault="00915CAE" w:rsidP="00915CAE">
      <w:pPr>
        <w:rPr>
          <w:b/>
          <w:bCs/>
          <w:rtl/>
        </w:rPr>
      </w:pPr>
      <w:r w:rsidRPr="001A048A">
        <w:rPr>
          <w:b/>
          <w:bCs/>
          <w:rtl/>
        </w:rPr>
        <w:t>תלמוד בבלי מסכת שבת דף לא עמוד א</w:t>
      </w:r>
    </w:p>
    <w:p w14:paraId="32481611" w14:textId="77777777" w:rsidR="00915CAE" w:rsidRDefault="00915CAE" w:rsidP="00915CAE">
      <w:pPr>
        <w:rPr>
          <w:rtl/>
        </w:rPr>
      </w:pPr>
      <w:r>
        <w:rPr>
          <w:rtl/>
        </w:rPr>
        <w:t xml:space="preserve">אמר ריש לקיש: מאי </w:t>
      </w:r>
      <w:proofErr w:type="spellStart"/>
      <w:r>
        <w:rPr>
          <w:rtl/>
        </w:rPr>
        <w:t>דכתיב</w:t>
      </w:r>
      <w:proofErr w:type="spellEnd"/>
      <w:r>
        <w:rPr>
          <w:rtl/>
        </w:rPr>
        <w:t xml:space="preserve"> והיה אמונת </w:t>
      </w:r>
      <w:proofErr w:type="spellStart"/>
      <w:r>
        <w:rPr>
          <w:rtl/>
        </w:rPr>
        <w:t>עתיך</w:t>
      </w:r>
      <w:proofErr w:type="spellEnd"/>
      <w:r>
        <w:rPr>
          <w:rtl/>
        </w:rPr>
        <w:t xml:space="preserve"> חסן ישועות חכמת ודעת וגו' - אמונת - זה סדר זרעים, </w:t>
      </w:r>
      <w:proofErr w:type="spellStart"/>
      <w:r>
        <w:rPr>
          <w:rtl/>
        </w:rPr>
        <w:t>עתיך</w:t>
      </w:r>
      <w:proofErr w:type="spellEnd"/>
      <w:r>
        <w:rPr>
          <w:rtl/>
        </w:rPr>
        <w:t xml:space="preserve"> - זה סדר מועד, חסן - זה סדר נשים, ישועות - זה סדר נזיקין, חכמת - זה סדר קדשים, ודעת - זה סדר טהרות. ואפילו הכי יראת ה' היא אוצרו. </w:t>
      </w:r>
    </w:p>
    <w:p w14:paraId="128349B8" w14:textId="77777777" w:rsidR="00915CAE" w:rsidRDefault="00915CAE" w:rsidP="00915CAE">
      <w:pPr>
        <w:rPr>
          <w:rtl/>
        </w:rPr>
      </w:pPr>
      <w:r>
        <w:rPr>
          <w:rtl/>
        </w:rPr>
        <w:t xml:space="preserve">אמר רבא: בשעה </w:t>
      </w:r>
      <w:proofErr w:type="spellStart"/>
      <w:r>
        <w:rPr>
          <w:rtl/>
        </w:rPr>
        <w:t>שמכניסין</w:t>
      </w:r>
      <w:proofErr w:type="spellEnd"/>
      <w:r>
        <w:rPr>
          <w:rtl/>
        </w:rPr>
        <w:t xml:space="preserve"> אדם לדין אומרים לו: נשאת ונתת באמונה, קבעת עתים לתורה, עסקת בפריה ורביה, צפית לישועה, פלפלת בחכמה, הבנת דבר מתוך דבר? </w:t>
      </w:r>
    </w:p>
    <w:p w14:paraId="51AFCC85" w14:textId="77777777" w:rsidR="00915CAE" w:rsidRDefault="00915CAE" w:rsidP="00915CAE">
      <w:pPr>
        <w:rPr>
          <w:rtl/>
        </w:rPr>
      </w:pPr>
      <w:r>
        <w:rPr>
          <w:rtl/>
        </w:rPr>
        <w:t xml:space="preserve">ואפילו הכי: אי יראת ה' היא אוצרו - אין, אי לא - לא. משל לאדם שאמר </w:t>
      </w:r>
      <w:proofErr w:type="spellStart"/>
      <w:r>
        <w:rPr>
          <w:rtl/>
        </w:rPr>
        <w:t>לשלוחו</w:t>
      </w:r>
      <w:proofErr w:type="spellEnd"/>
      <w:r>
        <w:rPr>
          <w:rtl/>
        </w:rPr>
        <w:t xml:space="preserve">: העלה לי כור </w:t>
      </w:r>
      <w:proofErr w:type="spellStart"/>
      <w:r>
        <w:rPr>
          <w:rtl/>
        </w:rPr>
        <w:t>חיטין</w:t>
      </w:r>
      <w:proofErr w:type="spellEnd"/>
      <w:r>
        <w:rPr>
          <w:rtl/>
        </w:rPr>
        <w:t xml:space="preserve"> לעלייה. הלך והעלה לו. אמר לו: עירבת לי בהן קב </w:t>
      </w:r>
      <w:proofErr w:type="spellStart"/>
      <w:r>
        <w:rPr>
          <w:rtl/>
        </w:rPr>
        <w:t>חומטון</w:t>
      </w:r>
      <w:proofErr w:type="spellEnd"/>
      <w:r>
        <w:rPr>
          <w:rtl/>
        </w:rPr>
        <w:t xml:space="preserve">? אמר לו: לאו. אמר לו: מוטב אם לא </w:t>
      </w:r>
      <w:proofErr w:type="spellStart"/>
      <w:r>
        <w:rPr>
          <w:rtl/>
        </w:rPr>
        <w:t>העליתה</w:t>
      </w:r>
      <w:proofErr w:type="spellEnd"/>
      <w:r>
        <w:rPr>
          <w:rtl/>
        </w:rPr>
        <w:t>.</w:t>
      </w:r>
    </w:p>
    <w:p w14:paraId="6045D864" w14:textId="77777777" w:rsidR="00915CAE" w:rsidRPr="001A048A" w:rsidRDefault="00915CAE" w:rsidP="00915CAE">
      <w:pPr>
        <w:rPr>
          <w:b/>
          <w:bCs/>
          <w:rtl/>
        </w:rPr>
      </w:pPr>
      <w:r w:rsidRPr="001A048A">
        <w:rPr>
          <w:b/>
          <w:bCs/>
          <w:rtl/>
        </w:rPr>
        <w:t>רש"י מסכת שבת דף לא עמוד א</w:t>
      </w:r>
    </w:p>
    <w:p w14:paraId="728B5881" w14:textId="77777777" w:rsidR="00915CAE" w:rsidRDefault="00915CAE" w:rsidP="00915CAE">
      <w:pPr>
        <w:rPr>
          <w:rtl/>
        </w:rPr>
      </w:pPr>
      <w:r>
        <w:rPr>
          <w:rtl/>
        </w:rPr>
        <w:t>סדר נזיקין - מושיען, מזהיר לפרוש מהיזק ומהתחייב ממון.</w:t>
      </w:r>
      <w:r>
        <w:rPr>
          <w:rFonts w:hint="cs"/>
          <w:rtl/>
        </w:rPr>
        <w:t>.. [</w:t>
      </w:r>
      <w:r>
        <w:rPr>
          <w:rtl/>
        </w:rPr>
        <w:t>צפית לישועה - לדברי הנביאים</w:t>
      </w:r>
      <w:r>
        <w:rPr>
          <w:rFonts w:hint="cs"/>
          <w:rtl/>
        </w:rPr>
        <w:t>]</w:t>
      </w:r>
      <w:r>
        <w:rPr>
          <w:rtl/>
        </w:rPr>
        <w:t>.</w:t>
      </w:r>
    </w:p>
    <w:p w14:paraId="66CF4772" w14:textId="77777777" w:rsidR="00915CAE" w:rsidRPr="00554B5D" w:rsidRDefault="00915CAE" w:rsidP="00915CAE">
      <w:pPr>
        <w:rPr>
          <w:b/>
          <w:bCs/>
          <w:rtl/>
        </w:rPr>
      </w:pPr>
      <w:r w:rsidRPr="00554B5D">
        <w:rPr>
          <w:b/>
          <w:bCs/>
          <w:rtl/>
        </w:rPr>
        <w:t xml:space="preserve">תוספות מסכת בבא קמא דף </w:t>
      </w:r>
      <w:proofErr w:type="spellStart"/>
      <w:r w:rsidRPr="00554B5D">
        <w:rPr>
          <w:b/>
          <w:bCs/>
          <w:rtl/>
        </w:rPr>
        <w:t>כג</w:t>
      </w:r>
      <w:proofErr w:type="spellEnd"/>
      <w:r w:rsidRPr="00554B5D">
        <w:rPr>
          <w:b/>
          <w:bCs/>
          <w:rtl/>
        </w:rPr>
        <w:t xml:space="preserve"> עמוד א</w:t>
      </w:r>
    </w:p>
    <w:p w14:paraId="38F4C08C" w14:textId="77777777" w:rsidR="00915CAE" w:rsidRDefault="00915CAE" w:rsidP="00915CAE">
      <w:pPr>
        <w:rPr>
          <w:rtl/>
        </w:rPr>
      </w:pPr>
      <w:r>
        <w:rPr>
          <w:rFonts w:hint="cs"/>
          <w:rtl/>
        </w:rPr>
        <w:t>...</w:t>
      </w:r>
      <w:r>
        <w:rPr>
          <w:rtl/>
        </w:rPr>
        <w:t xml:space="preserve">ונראה מכאן לדקדק </w:t>
      </w:r>
      <w:proofErr w:type="spellStart"/>
      <w:r>
        <w:rPr>
          <w:rtl/>
        </w:rPr>
        <w:t>דיותר</w:t>
      </w:r>
      <w:proofErr w:type="spellEnd"/>
      <w:r>
        <w:rPr>
          <w:rtl/>
        </w:rPr>
        <w:t xml:space="preserve"> יש לאדם ליזהר עצמו שלא יזיק אחרים </w:t>
      </w:r>
      <w:proofErr w:type="spellStart"/>
      <w:r>
        <w:rPr>
          <w:rtl/>
        </w:rPr>
        <w:t>משלא</w:t>
      </w:r>
      <w:proofErr w:type="spellEnd"/>
      <w:r>
        <w:rPr>
          <w:rtl/>
        </w:rPr>
        <w:t xml:space="preserve"> </w:t>
      </w:r>
      <w:proofErr w:type="spellStart"/>
      <w:r>
        <w:rPr>
          <w:rtl/>
        </w:rPr>
        <w:t>יוזק</w:t>
      </w:r>
      <w:proofErr w:type="spellEnd"/>
    </w:p>
    <w:tbl>
      <w:tblPr>
        <w:tblStyle w:val="a5"/>
        <w:bidiVisual/>
        <w:tblW w:w="0" w:type="auto"/>
        <w:tblLook w:val="04A0" w:firstRow="1" w:lastRow="0" w:firstColumn="1" w:lastColumn="0" w:noHBand="0" w:noVBand="1"/>
      </w:tblPr>
      <w:tblGrid>
        <w:gridCol w:w="4148"/>
        <w:gridCol w:w="4148"/>
      </w:tblGrid>
      <w:tr w:rsidR="00915CAE" w14:paraId="550A788D" w14:textId="77777777" w:rsidTr="00915CAE">
        <w:tc>
          <w:tcPr>
            <w:tcW w:w="4148" w:type="dxa"/>
          </w:tcPr>
          <w:p w14:paraId="1CFC14D2" w14:textId="1E6C571E" w:rsidR="00915CAE" w:rsidRDefault="00915CAE" w:rsidP="00915CAE">
            <w:pPr>
              <w:rPr>
                <w:b/>
                <w:bCs/>
                <w:rtl/>
              </w:rPr>
            </w:pPr>
            <w:r>
              <w:rPr>
                <w:rFonts w:hint="cs"/>
                <w:b/>
                <w:bCs/>
                <w:rtl/>
              </w:rPr>
              <w:t>ישועת החברה ממצב של "עת אשר שלט האדם באדם לרע לו"</w:t>
            </w:r>
          </w:p>
        </w:tc>
        <w:tc>
          <w:tcPr>
            <w:tcW w:w="4148" w:type="dxa"/>
          </w:tcPr>
          <w:p w14:paraId="0DB788DF" w14:textId="2E5B82DF" w:rsidR="00915CAE" w:rsidRDefault="00915CAE" w:rsidP="00915CAE">
            <w:pPr>
              <w:rPr>
                <w:b/>
                <w:bCs/>
                <w:rtl/>
              </w:rPr>
            </w:pPr>
            <w:r>
              <w:rPr>
                <w:rFonts w:hint="cs"/>
                <w:b/>
                <w:bCs/>
                <w:rtl/>
              </w:rPr>
              <w:t>ישועת האדם מהיבטי הנזק הסמויים הטמונים בקרבו</w:t>
            </w:r>
          </w:p>
        </w:tc>
      </w:tr>
      <w:tr w:rsidR="00915CAE" w14:paraId="08083E55" w14:textId="77777777" w:rsidTr="00915CAE">
        <w:tc>
          <w:tcPr>
            <w:tcW w:w="4148" w:type="dxa"/>
          </w:tcPr>
          <w:p w14:paraId="47AF4F53" w14:textId="77777777" w:rsidR="00915CAE" w:rsidRPr="00672C2E" w:rsidRDefault="00915CAE" w:rsidP="00915CAE">
            <w:pPr>
              <w:rPr>
                <w:b/>
                <w:bCs/>
                <w:rtl/>
              </w:rPr>
            </w:pPr>
            <w:r w:rsidRPr="00672C2E">
              <w:rPr>
                <w:rFonts w:hint="cs"/>
                <w:b/>
                <w:bCs/>
                <w:rtl/>
              </w:rPr>
              <w:t xml:space="preserve">עין אי"ה: </w:t>
            </w:r>
            <w:r w:rsidRPr="00672C2E">
              <w:rPr>
                <w:b/>
                <w:bCs/>
                <w:rtl/>
              </w:rPr>
              <w:t xml:space="preserve">(שבת לא.): "ישועות, זה </w:t>
            </w:r>
            <w:r>
              <w:rPr>
                <w:rFonts w:hint="cs"/>
                <w:b/>
                <w:bCs/>
                <w:rtl/>
              </w:rPr>
              <w:t>ס</w:t>
            </w:r>
            <w:r w:rsidRPr="00672C2E">
              <w:rPr>
                <w:b/>
                <w:bCs/>
                <w:rtl/>
              </w:rPr>
              <w:t>דר נזיקין".</w:t>
            </w:r>
          </w:p>
          <w:p w14:paraId="2B82F1C1" w14:textId="77777777" w:rsidR="00915CAE" w:rsidRDefault="00915CAE" w:rsidP="00915CAE">
            <w:pPr>
              <w:rPr>
                <w:rtl/>
              </w:rPr>
            </w:pPr>
            <w:r>
              <w:rPr>
                <w:rtl/>
              </w:rPr>
              <w:t xml:space="preserve">כאשר נתבונן ברוב הפגעים הבאים לאדם בפרט ולחברה האנושית בכללה, נמצא שצד המכריע שבהם בא מפני </w:t>
            </w:r>
            <w:r w:rsidRPr="00672C2E">
              <w:rPr>
                <w:b/>
                <w:bCs/>
                <w:rtl/>
              </w:rPr>
              <w:t>שליטת האדם באדם לרע לו</w:t>
            </w:r>
            <w:r>
              <w:rPr>
                <w:rtl/>
              </w:rPr>
              <w:t xml:space="preserve">. שאם היו כל בני אדם מבינים שההצלחה האמיתית אפילו בחיי </w:t>
            </w:r>
            <w:proofErr w:type="spellStart"/>
            <w:r>
              <w:rPr>
                <w:rtl/>
              </w:rPr>
              <w:t>ההוה</w:t>
            </w:r>
            <w:proofErr w:type="spellEnd"/>
            <w:r>
              <w:rPr>
                <w:rtl/>
              </w:rPr>
              <w:t xml:space="preserve"> </w:t>
            </w:r>
            <w:proofErr w:type="spellStart"/>
            <w:r>
              <w:rPr>
                <w:rtl/>
              </w:rPr>
              <w:t>תבא</w:t>
            </w:r>
            <w:proofErr w:type="spellEnd"/>
            <w:r>
              <w:rPr>
                <w:rtl/>
              </w:rPr>
              <w:t xml:space="preserve"> לכל פרט רק בהשתדלות לטובת הכלל, שמתפתח והולך לפי ריבוי המעשים הטובים הנעשים בהמון להטיב את המצב הפרטי של זולתו, ועל אחת כמה וכמה שלא לגרום לו מועקה והכבדה בעול החיים, היו החיים הולכים ומתעלים בכל פרטיהם, וכמו שיהיה לעתיד לבא כשתמלא הארץ דעה את ד' . </w:t>
            </w:r>
          </w:p>
          <w:p w14:paraId="59814158" w14:textId="77777777" w:rsidR="00915CAE" w:rsidRPr="00672C2E" w:rsidRDefault="00915CAE" w:rsidP="00915CAE">
            <w:pPr>
              <w:rPr>
                <w:rtl/>
              </w:rPr>
            </w:pPr>
            <w:r>
              <w:rPr>
                <w:rtl/>
              </w:rPr>
              <w:t>אמנם מה הוא הדרך המביא אל עומק ההכרה של הצדק הכללי</w:t>
            </w:r>
            <w:r>
              <w:rPr>
                <w:rFonts w:hint="cs"/>
                <w:rtl/>
              </w:rPr>
              <w:t>?</w:t>
            </w:r>
            <w:r>
              <w:rPr>
                <w:rtl/>
              </w:rPr>
              <w:t xml:space="preserve"> הנה כל דרכי התורה והיושר </w:t>
            </w:r>
            <w:r>
              <w:rPr>
                <w:rtl/>
              </w:rPr>
              <w:lastRenderedPageBreak/>
              <w:t>הם מביאים לו ומכשירים אליו. אבל המשפט המיוסד ע"פ "תורת ד' תמימה</w:t>
            </w:r>
            <w:r>
              <w:rPr>
                <w:rFonts w:hint="cs"/>
                <w:rtl/>
              </w:rPr>
              <w:t xml:space="preserve">, </w:t>
            </w:r>
            <w:r>
              <w:rPr>
                <w:rtl/>
              </w:rPr>
              <w:t>שפרטיה משולבים לכללה הגדול, הוא אוצר בקרבו את יסוד הישועה הגדולה הכוללת ישועות רבות למין האנושי ולכל היצור כולו</w:t>
            </w:r>
            <w:r w:rsidRPr="00672C2E">
              <w:rPr>
                <w:b/>
                <w:bCs/>
                <w:rtl/>
              </w:rPr>
              <w:t xml:space="preserve">. ההדרכה המעשית שבמשפטי תורת אמת הנובעים מעצת ד' העליונה, היא משפעת את </w:t>
            </w:r>
            <w:proofErr w:type="spellStart"/>
            <w:r w:rsidRPr="00672C2E">
              <w:rPr>
                <w:b/>
                <w:bCs/>
                <w:rtl/>
              </w:rPr>
              <w:t>כח</w:t>
            </w:r>
            <w:proofErr w:type="spellEnd"/>
            <w:r w:rsidRPr="00672C2E">
              <w:rPr>
                <w:b/>
                <w:bCs/>
                <w:rtl/>
              </w:rPr>
              <w:t xml:space="preserve"> הישועה הכללית היותר גדולה על כל פרט ופרט שבחיים. שכפי הגברת שליטת </w:t>
            </w:r>
            <w:proofErr w:type="spellStart"/>
            <w:r w:rsidRPr="00672C2E">
              <w:rPr>
                <w:b/>
                <w:bCs/>
                <w:rtl/>
              </w:rPr>
              <w:t>כח</w:t>
            </w:r>
            <w:proofErr w:type="spellEnd"/>
            <w:r w:rsidRPr="00672C2E">
              <w:rPr>
                <w:b/>
                <w:bCs/>
                <w:rtl/>
              </w:rPr>
              <w:t xml:space="preserve"> המשפט </w:t>
            </w:r>
            <w:proofErr w:type="spellStart"/>
            <w:r w:rsidRPr="00672C2E">
              <w:rPr>
                <w:b/>
                <w:bCs/>
                <w:rtl/>
              </w:rPr>
              <w:t>האלהי</w:t>
            </w:r>
            <w:proofErr w:type="spellEnd"/>
            <w:r w:rsidRPr="00672C2E">
              <w:rPr>
                <w:b/>
                <w:bCs/>
                <w:rtl/>
              </w:rPr>
              <w:t xml:space="preserve"> כן יקטן </w:t>
            </w:r>
            <w:proofErr w:type="spellStart"/>
            <w:r w:rsidRPr="00672C2E">
              <w:rPr>
                <w:b/>
                <w:bCs/>
                <w:rtl/>
              </w:rPr>
              <w:t>כח</w:t>
            </w:r>
            <w:proofErr w:type="spellEnd"/>
            <w:r w:rsidRPr="00672C2E">
              <w:rPr>
                <w:b/>
                <w:bCs/>
                <w:rtl/>
              </w:rPr>
              <w:t xml:space="preserve"> הרשע, האון והתרמית. וכפי מיעוט </w:t>
            </w:r>
            <w:proofErr w:type="spellStart"/>
            <w:r w:rsidRPr="00672C2E">
              <w:rPr>
                <w:b/>
                <w:bCs/>
                <w:rtl/>
              </w:rPr>
              <w:t>כחו</w:t>
            </w:r>
            <w:proofErr w:type="spellEnd"/>
            <w:r w:rsidRPr="00672C2E">
              <w:rPr>
                <w:b/>
                <w:bCs/>
                <w:rtl/>
              </w:rPr>
              <w:t xml:space="preserve"> בפועל כן הוא מתמעט מן הלב מעט מעט, ותחתיו נכנסים רגשי המוסר הצדק והיושר.</w:t>
            </w:r>
            <w:r>
              <w:rPr>
                <w:rtl/>
              </w:rPr>
              <w:t xml:space="preserve"> והם אינם נבדלים רק ברצון ונטית רגש לבד, כ"א ע"י </w:t>
            </w:r>
            <w:proofErr w:type="spellStart"/>
            <w:r>
              <w:rPr>
                <w:rtl/>
              </w:rPr>
              <w:t>כח</w:t>
            </w:r>
            <w:proofErr w:type="spellEnd"/>
            <w:r>
              <w:rPr>
                <w:rtl/>
              </w:rPr>
              <w:t xml:space="preserve"> המשפט הם בפועל עומדים בחיים, מנהיגים אותו ושולטים עליו, ע"כ הם פועלים הישועות הרבות הנובעות </w:t>
            </w:r>
            <w:proofErr w:type="spellStart"/>
            <w:r>
              <w:rPr>
                <w:rtl/>
              </w:rPr>
              <w:t>ממעיני</w:t>
            </w:r>
            <w:proofErr w:type="spellEnd"/>
            <w:r>
              <w:rPr>
                <w:rtl/>
              </w:rPr>
              <w:t xml:space="preserve"> הישועה. ובאשר כל אלה הם יסוד תורת נזיקין לכל פרטיהם, ע"כ ישועות, זה סדר נזיקין.</w:t>
            </w:r>
            <w:r>
              <w:rPr>
                <w:rStyle w:val="a8"/>
                <w:rtl/>
              </w:rPr>
              <w:footnoteReference w:id="1"/>
            </w:r>
          </w:p>
          <w:p w14:paraId="0DBF9324" w14:textId="77777777" w:rsidR="00915CAE" w:rsidRDefault="00915CAE" w:rsidP="00915CAE">
            <w:pPr>
              <w:rPr>
                <w:b/>
                <w:bCs/>
                <w:rtl/>
              </w:rPr>
            </w:pPr>
          </w:p>
        </w:tc>
        <w:tc>
          <w:tcPr>
            <w:tcW w:w="4148" w:type="dxa"/>
          </w:tcPr>
          <w:p w14:paraId="3CB10223" w14:textId="77777777" w:rsidR="00915CAE" w:rsidRPr="00AE2C1C" w:rsidRDefault="00915CAE" w:rsidP="00915CAE">
            <w:pPr>
              <w:rPr>
                <w:b/>
                <w:bCs/>
                <w:rtl/>
              </w:rPr>
            </w:pPr>
            <w:r w:rsidRPr="00AE2C1C">
              <w:rPr>
                <w:b/>
                <w:bCs/>
                <w:rtl/>
              </w:rPr>
              <w:lastRenderedPageBreak/>
              <w:t>בעל שם טוב שמות פרשת משפטים</w:t>
            </w:r>
          </w:p>
          <w:p w14:paraId="6DABBB8C" w14:textId="77777777" w:rsidR="00915CAE" w:rsidRDefault="00915CAE" w:rsidP="00915CAE">
            <w:pPr>
              <w:rPr>
                <w:rtl/>
              </w:rPr>
            </w:pPr>
            <w:r w:rsidRPr="00AE2C1C">
              <w:rPr>
                <w:rtl/>
              </w:rPr>
              <w:t xml:space="preserve">ד. כי יבער איש וגו'. ואמרו רבותינו (בבא קמא ב' א) ארבעה אבות נזיקין השור והבור המבעה </w:t>
            </w:r>
            <w:proofErr w:type="spellStart"/>
            <w:r w:rsidRPr="00AE2C1C">
              <w:rPr>
                <w:rtl/>
              </w:rPr>
              <w:t>וההבער</w:t>
            </w:r>
            <w:proofErr w:type="spellEnd"/>
            <w:r w:rsidRPr="00AE2C1C">
              <w:rPr>
                <w:rtl/>
              </w:rPr>
              <w:t xml:space="preserve">, </w:t>
            </w:r>
          </w:p>
          <w:p w14:paraId="7046EAF5" w14:textId="77777777" w:rsidR="00915CAE" w:rsidRDefault="00915CAE" w:rsidP="00915CAE">
            <w:pPr>
              <w:rPr>
                <w:rtl/>
              </w:rPr>
            </w:pPr>
            <w:r w:rsidRPr="00AE2C1C">
              <w:rPr>
                <w:rtl/>
              </w:rPr>
              <w:t xml:space="preserve">השור מלשון </w:t>
            </w:r>
            <w:proofErr w:type="spellStart"/>
            <w:r w:rsidRPr="00AE2C1C">
              <w:rPr>
                <w:rtl/>
              </w:rPr>
              <w:t>אשורנו</w:t>
            </w:r>
            <w:proofErr w:type="spellEnd"/>
            <w:r w:rsidRPr="00AE2C1C">
              <w:rPr>
                <w:rtl/>
              </w:rPr>
              <w:t xml:space="preserve"> (במדבר כ"ג, ט') לשון הבטה והסתכלות, וזה הראייה מזיק לבני אדם, </w:t>
            </w:r>
          </w:p>
          <w:p w14:paraId="6BB0B801" w14:textId="77777777" w:rsidR="00915CAE" w:rsidRDefault="00915CAE" w:rsidP="00915CAE">
            <w:pPr>
              <w:rPr>
                <w:rtl/>
              </w:rPr>
            </w:pPr>
            <w:r w:rsidRPr="00AE2C1C">
              <w:rPr>
                <w:rtl/>
              </w:rPr>
              <w:t xml:space="preserve">והבור, לשון שדה בור שאינה חרושה וזרועה והוא מי שאינו לומד אלא הולך בטל, </w:t>
            </w:r>
          </w:p>
          <w:p w14:paraId="758FFA11" w14:textId="77777777" w:rsidR="00915CAE" w:rsidRDefault="00915CAE" w:rsidP="00915CAE">
            <w:pPr>
              <w:rPr>
                <w:rtl/>
              </w:rPr>
            </w:pPr>
            <w:r w:rsidRPr="00AE2C1C">
              <w:rPr>
                <w:rtl/>
              </w:rPr>
              <w:t xml:space="preserve">המבעה לשון שן שאוכל כל דבר, </w:t>
            </w:r>
          </w:p>
          <w:p w14:paraId="2F795A2F" w14:textId="1B9D49FA" w:rsidR="00915CAE" w:rsidRDefault="00915CAE" w:rsidP="00915CAE">
            <w:pPr>
              <w:rPr>
                <w:rtl/>
              </w:rPr>
            </w:pPr>
            <w:proofErr w:type="spellStart"/>
            <w:r w:rsidRPr="00AE2C1C">
              <w:rPr>
                <w:rtl/>
              </w:rPr>
              <w:t>וההבער</w:t>
            </w:r>
            <w:proofErr w:type="spellEnd"/>
            <w:r w:rsidRPr="00AE2C1C">
              <w:rPr>
                <w:rtl/>
              </w:rPr>
              <w:t xml:space="preserve"> זה הכעס שהוא הרתחת האש: (צוואת </w:t>
            </w:r>
            <w:proofErr w:type="spellStart"/>
            <w:r w:rsidRPr="00AE2C1C">
              <w:rPr>
                <w:rtl/>
              </w:rPr>
              <w:t>הריב"ש</w:t>
            </w:r>
            <w:proofErr w:type="spellEnd"/>
            <w:r w:rsidRPr="00AE2C1C">
              <w:rPr>
                <w:rtl/>
              </w:rPr>
              <w:t xml:space="preserve"> דף ט"ו ע"א)</w:t>
            </w:r>
          </w:p>
          <w:p w14:paraId="7C2BC6D2" w14:textId="36775FAC" w:rsidR="00915CAE" w:rsidRDefault="00915CAE" w:rsidP="00915CAE">
            <w:pPr>
              <w:rPr>
                <w:rtl/>
              </w:rPr>
            </w:pPr>
          </w:p>
          <w:p w14:paraId="7B3967C0" w14:textId="77777777" w:rsidR="00915CAE" w:rsidRPr="00915CAE" w:rsidRDefault="00915CAE" w:rsidP="00915CAE">
            <w:pPr>
              <w:rPr>
                <w:b/>
                <w:bCs/>
                <w:rtl/>
              </w:rPr>
            </w:pPr>
            <w:r w:rsidRPr="00915CAE">
              <w:rPr>
                <w:b/>
                <w:bCs/>
                <w:rtl/>
              </w:rPr>
              <w:t>ר' צדוק הכהן מלובלין - פרי צדיק בראשית פרשת בראשית</w:t>
            </w:r>
          </w:p>
          <w:p w14:paraId="644E299C" w14:textId="77777777" w:rsidR="00915CAE" w:rsidRPr="00915CAE" w:rsidRDefault="00915CAE" w:rsidP="00915CAE">
            <w:r>
              <w:rPr>
                <w:rtl/>
              </w:rPr>
              <w:lastRenderedPageBreak/>
              <w:t xml:space="preserve">ישועות זה סדר נזיקין כי עיקר צורך הישועה הוא על ארבע אבות נזיקין הבאים על ידי שאור שבעיסה והמה נגד ארבע גלויות השולטים על נפשות ישראל מבחינת ארבע מדות הרעות שבנפש והם עבודה זרה קנאה תאוה וכבוד שהוא כעס </w:t>
            </w:r>
            <w:proofErr w:type="spellStart"/>
            <w:r>
              <w:rPr>
                <w:rtl/>
              </w:rPr>
              <w:t>ותאוה</w:t>
            </w:r>
            <w:proofErr w:type="spellEnd"/>
            <w:r>
              <w:rPr>
                <w:rtl/>
              </w:rPr>
              <w:t xml:space="preserve"> והתנשאות... ויש לומר בפרטי אבות נזיקין גם כן מרמזים על זה. </w:t>
            </w:r>
            <w:r w:rsidRPr="00915CAE">
              <w:rPr>
                <w:b/>
                <w:bCs/>
                <w:rtl/>
              </w:rPr>
              <w:t>שור</w:t>
            </w:r>
            <w:r>
              <w:rPr>
                <w:rtl/>
              </w:rPr>
              <w:t xml:space="preserve"> הוא בחינת התנשאות נגיחה בקרן</w:t>
            </w:r>
            <w:r>
              <w:rPr>
                <w:rFonts w:hint="cs"/>
                <w:rtl/>
              </w:rPr>
              <w:t xml:space="preserve">; </w:t>
            </w:r>
            <w:r w:rsidRPr="00915CAE">
              <w:rPr>
                <w:b/>
                <w:bCs/>
                <w:rtl/>
              </w:rPr>
              <w:t>בור</w:t>
            </w:r>
            <w:r>
              <w:rPr>
                <w:rtl/>
              </w:rPr>
              <w:t xml:space="preserve"> בחינת עבודה זרה בורות נשברים</w:t>
            </w:r>
            <w:r>
              <w:rPr>
                <w:rFonts w:hint="cs"/>
                <w:rtl/>
              </w:rPr>
              <w:t>;</w:t>
            </w:r>
            <w:r>
              <w:rPr>
                <w:rtl/>
              </w:rPr>
              <w:t xml:space="preserve"> </w:t>
            </w:r>
            <w:r w:rsidRPr="00915CAE">
              <w:rPr>
                <w:b/>
                <w:bCs/>
                <w:rtl/>
              </w:rPr>
              <w:t>מבעה</w:t>
            </w:r>
            <w:r>
              <w:rPr>
                <w:rtl/>
              </w:rPr>
              <w:t xml:space="preserve"> איכא למאן </w:t>
            </w:r>
            <w:proofErr w:type="spellStart"/>
            <w:r>
              <w:rPr>
                <w:rtl/>
              </w:rPr>
              <w:t>דאמר</w:t>
            </w:r>
            <w:proofErr w:type="spellEnd"/>
            <w:r>
              <w:rPr>
                <w:rtl/>
              </w:rPr>
              <w:t xml:space="preserve"> זה השן והוא ענין </w:t>
            </w:r>
            <w:proofErr w:type="spellStart"/>
            <w:r>
              <w:rPr>
                <w:rtl/>
              </w:rPr>
              <w:t>תאות</w:t>
            </w:r>
            <w:proofErr w:type="spellEnd"/>
            <w:r>
              <w:rPr>
                <w:rtl/>
              </w:rPr>
              <w:t xml:space="preserve"> אכילה</w:t>
            </w:r>
            <w:r>
              <w:rPr>
                <w:rFonts w:hint="cs"/>
                <w:rtl/>
              </w:rPr>
              <w:t>;</w:t>
            </w:r>
            <w:r>
              <w:rPr>
                <w:rtl/>
              </w:rPr>
              <w:t xml:space="preserve"> </w:t>
            </w:r>
            <w:r w:rsidRPr="00915CAE">
              <w:rPr>
                <w:b/>
                <w:bCs/>
                <w:rtl/>
              </w:rPr>
              <w:t>הבער</w:t>
            </w:r>
            <w:r>
              <w:rPr>
                <w:rtl/>
              </w:rPr>
              <w:t xml:space="preserve"> אש תבערת הכעס.</w:t>
            </w:r>
          </w:p>
          <w:p w14:paraId="1C9E2D37" w14:textId="77777777" w:rsidR="00915CAE" w:rsidRPr="00915CAE" w:rsidRDefault="00915CAE" w:rsidP="00915CAE">
            <w:pPr>
              <w:rPr>
                <w:rtl/>
              </w:rPr>
            </w:pPr>
          </w:p>
          <w:p w14:paraId="097C7E5C" w14:textId="77777777" w:rsidR="00915CAE" w:rsidRDefault="00915CAE" w:rsidP="00915CAE">
            <w:pPr>
              <w:rPr>
                <w:b/>
                <w:bCs/>
                <w:rtl/>
              </w:rPr>
            </w:pPr>
          </w:p>
        </w:tc>
      </w:tr>
    </w:tbl>
    <w:p w14:paraId="54BCA4C2" w14:textId="63D853EB" w:rsidR="00915CAE" w:rsidRDefault="00915CAE" w:rsidP="00915CAE">
      <w:pPr>
        <w:rPr>
          <w:b/>
          <w:bCs/>
          <w:rtl/>
        </w:rPr>
      </w:pPr>
    </w:p>
    <w:p w14:paraId="7D1852F5" w14:textId="6942A91E" w:rsidR="00915CAE" w:rsidRDefault="00915CAE" w:rsidP="00915CAE">
      <w:pPr>
        <w:rPr>
          <w:b/>
          <w:bCs/>
          <w:i/>
          <w:iCs/>
          <w:rtl/>
        </w:rPr>
      </w:pPr>
      <w:r w:rsidRPr="00915CAE">
        <w:rPr>
          <w:rFonts w:hint="cs"/>
          <w:b/>
          <w:bCs/>
          <w:i/>
          <w:iCs/>
          <w:rtl/>
        </w:rPr>
        <w:t xml:space="preserve">האיסור להזיק </w:t>
      </w:r>
      <w:r>
        <w:rPr>
          <w:rFonts w:hint="cs"/>
          <w:b/>
          <w:bCs/>
          <w:i/>
          <w:iCs/>
          <w:rtl/>
        </w:rPr>
        <w:t xml:space="preserve">- </w:t>
      </w:r>
      <w:r w:rsidRPr="00915CAE">
        <w:rPr>
          <w:rFonts w:hint="cs"/>
          <w:b/>
          <w:bCs/>
          <w:i/>
          <w:iCs/>
          <w:rtl/>
        </w:rPr>
        <w:t xml:space="preserve">יסוד ההבדל בין משפטי ישראל למשפטי </w:t>
      </w:r>
      <w:proofErr w:type="spellStart"/>
      <w:r w:rsidRPr="00915CAE">
        <w:rPr>
          <w:rFonts w:hint="cs"/>
          <w:b/>
          <w:bCs/>
          <w:i/>
          <w:iCs/>
          <w:rtl/>
        </w:rPr>
        <w:t>הגוים</w:t>
      </w:r>
      <w:proofErr w:type="spellEnd"/>
      <w:r>
        <w:rPr>
          <w:rFonts w:hint="cs"/>
          <w:b/>
          <w:bCs/>
          <w:i/>
          <w:iCs/>
          <w:rtl/>
        </w:rPr>
        <w:t>?</w:t>
      </w:r>
    </w:p>
    <w:tbl>
      <w:tblPr>
        <w:tblStyle w:val="a5"/>
        <w:bidiVisual/>
        <w:tblW w:w="0" w:type="auto"/>
        <w:tblLook w:val="04A0" w:firstRow="1" w:lastRow="0" w:firstColumn="1" w:lastColumn="0" w:noHBand="0" w:noVBand="1"/>
      </w:tblPr>
      <w:tblGrid>
        <w:gridCol w:w="6178"/>
        <w:gridCol w:w="2118"/>
      </w:tblGrid>
      <w:tr w:rsidR="00915CAE" w14:paraId="3AE24AC2" w14:textId="77777777" w:rsidTr="00915CAE">
        <w:tc>
          <w:tcPr>
            <w:tcW w:w="6178" w:type="dxa"/>
          </w:tcPr>
          <w:p w14:paraId="165AB7C4" w14:textId="0DE74194" w:rsidR="00915CAE" w:rsidRPr="00677E00" w:rsidRDefault="00915CAE" w:rsidP="00915CAE">
            <w:pPr>
              <w:rPr>
                <w:b/>
                <w:bCs/>
                <w:rtl/>
              </w:rPr>
            </w:pPr>
            <w:r>
              <w:rPr>
                <w:rFonts w:hint="cs"/>
                <w:b/>
                <w:bCs/>
                <w:rtl/>
              </w:rPr>
              <w:t xml:space="preserve">הרב קוק, שמונה קבצים, </w:t>
            </w:r>
            <w:r w:rsidRPr="00677E00">
              <w:rPr>
                <w:b/>
                <w:bCs/>
                <w:rtl/>
              </w:rPr>
              <w:t>ב׳:</w:t>
            </w:r>
            <w:r w:rsidRPr="00677E00">
              <w:rPr>
                <w:rFonts w:hint="cs"/>
                <w:b/>
                <w:bCs/>
                <w:rtl/>
              </w:rPr>
              <w:t xml:space="preserve"> </w:t>
            </w:r>
            <w:r w:rsidRPr="00677E00">
              <w:rPr>
                <w:b/>
                <w:bCs/>
                <w:rtl/>
              </w:rPr>
              <w:t>רס״ז</w:t>
            </w:r>
          </w:p>
          <w:p w14:paraId="4816D662" w14:textId="4BCA7C8B" w:rsidR="00915CAE" w:rsidRDefault="00915CAE" w:rsidP="00915CAE">
            <w:pPr>
              <w:rPr>
                <w:rtl/>
              </w:rPr>
            </w:pPr>
            <w:r>
              <w:rPr>
                <w:rtl/>
              </w:rPr>
              <w:t xml:space="preserve">העונשים החברותיים, בייחוד בשביל היזק ממון, יש להם שני מקורות נפשיים; טוב ורע. האחד נובע מתוך ההכרה שאסור לעשות עוולה, והעושה עוול צריך שייוסר כדי שתתחזק ההכרה הטובה הזאת. </w:t>
            </w:r>
            <w:r w:rsidRPr="00915CAE">
              <w:rPr>
                <w:b/>
                <w:bCs/>
                <w:rtl/>
              </w:rPr>
              <w:t>והשני בא מתוך צרות עין, שהאיש האחר אין לו ליהנות בשלי, או לנגוע בשלי, מפני שההרגשה של השלי ושל האני היא חזקה ומגושמת באין שיעור</w:t>
            </w:r>
            <w:r>
              <w:rPr>
                <w:rtl/>
              </w:rPr>
              <w:t xml:space="preserve">. כל המשפטים שהם הולכים בלא מקור </w:t>
            </w:r>
            <w:proofErr w:type="spellStart"/>
            <w:r>
              <w:rPr>
                <w:rtl/>
              </w:rPr>
              <w:t>אלהי</w:t>
            </w:r>
            <w:proofErr w:type="spellEnd"/>
            <w:r>
              <w:rPr>
                <w:rtl/>
              </w:rPr>
              <w:t xml:space="preserve"> יונקים </w:t>
            </w:r>
            <w:r w:rsidRPr="00915CAE">
              <w:rPr>
                <w:u w:val="single"/>
                <w:rtl/>
              </w:rPr>
              <w:t xml:space="preserve">ממקור </w:t>
            </w:r>
            <w:r w:rsidRPr="00915CAE">
              <w:rPr>
                <w:u w:val="single"/>
                <w:rtl/>
              </w:rPr>
              <w:lastRenderedPageBreak/>
              <w:t>הרע</w:t>
            </w:r>
            <w:r>
              <w:rPr>
                <w:rtl/>
              </w:rPr>
              <w:t xml:space="preserve">, וכל המשפטים </w:t>
            </w:r>
            <w:proofErr w:type="spellStart"/>
            <w:r>
              <w:rPr>
                <w:rtl/>
              </w:rPr>
              <w:t>האלהיים</w:t>
            </w:r>
            <w:proofErr w:type="spellEnd"/>
            <w:r>
              <w:rPr>
                <w:rtl/>
              </w:rPr>
              <w:t xml:space="preserve"> אין בהם כלום מהרע, כי אם </w:t>
            </w:r>
            <w:proofErr w:type="spellStart"/>
            <w:r>
              <w:rPr>
                <w:rtl/>
              </w:rPr>
              <w:t>הכל</w:t>
            </w:r>
            <w:proofErr w:type="spellEnd"/>
            <w:r>
              <w:rPr>
                <w:rtl/>
              </w:rPr>
              <w:t xml:space="preserve"> נובע ממקור הטוב של האמת והיושר כשהוא לעצמו. </w:t>
            </w:r>
          </w:p>
          <w:p w14:paraId="28FC1BC3" w14:textId="3218B039" w:rsidR="00915CAE" w:rsidRPr="00915CAE" w:rsidRDefault="00915CAE" w:rsidP="00915CAE">
            <w:pPr>
              <w:rPr>
                <w:b/>
                <w:bCs/>
                <w:rtl/>
              </w:rPr>
            </w:pPr>
            <w:r>
              <w:rPr>
                <w:rtl/>
              </w:rPr>
              <w:t xml:space="preserve">והענפים יש בהם מן השורש. פעמים בגילוי ופעמים רק בהעלם. </w:t>
            </w:r>
            <w:r w:rsidRPr="00915CAE">
              <w:rPr>
                <w:b/>
                <w:bCs/>
                <w:rtl/>
              </w:rPr>
              <w:t>ומשפטי הגויים ברובם נובעים מן האנוכיות הגסה הזאת, שעליה בנויה החברה הפוליטית של האנושיות.</w:t>
            </w:r>
            <w:r>
              <w:rPr>
                <w:rtl/>
              </w:rPr>
              <w:t xml:space="preserve"> עד אשר לא באה למידה הנבואית העליונה של </w:t>
            </w:r>
            <w:r w:rsidRPr="00915CAE">
              <w:rPr>
                <w:b/>
                <w:bCs/>
                <w:rtl/>
              </w:rPr>
              <w:t xml:space="preserve">כיתות החרבות לאיתים. </w:t>
            </w:r>
          </w:p>
          <w:p w14:paraId="27020FAA" w14:textId="782D385F" w:rsidR="00915CAE" w:rsidRDefault="00915CAE" w:rsidP="00915CAE">
            <w:pPr>
              <w:rPr>
                <w:rtl/>
              </w:rPr>
            </w:pPr>
            <w:r>
              <w:rPr>
                <w:rtl/>
              </w:rPr>
              <w:t xml:space="preserve">אחת היא מלחמת ד' של ישראל, שיסודה הוא רק הגברתה של האורה </w:t>
            </w:r>
            <w:proofErr w:type="spellStart"/>
            <w:r>
              <w:rPr>
                <w:rtl/>
              </w:rPr>
              <w:t>האלהית</w:t>
            </w:r>
            <w:proofErr w:type="spellEnd"/>
            <w:r>
              <w:rPr>
                <w:rtl/>
              </w:rPr>
              <w:t xml:space="preserve">, הדורשת את יסוד המשפט ממקורו הטוב. </w:t>
            </w:r>
            <w:r w:rsidRPr="00915CAE">
              <w:rPr>
                <w:b/>
                <w:bCs/>
                <w:rtl/>
              </w:rPr>
              <w:t xml:space="preserve">ובכל מקום שאתה מוצא </w:t>
            </w:r>
            <w:proofErr w:type="spellStart"/>
            <w:r w:rsidRPr="00915CAE">
              <w:rPr>
                <w:b/>
                <w:bCs/>
                <w:rtl/>
              </w:rPr>
              <w:t>אגוריאות</w:t>
            </w:r>
            <w:proofErr w:type="spellEnd"/>
            <w:r w:rsidRPr="00915CAE">
              <w:rPr>
                <w:b/>
                <w:bCs/>
                <w:rtl/>
              </w:rPr>
              <w:t xml:space="preserve"> של גויים, </w:t>
            </w:r>
            <w:r w:rsidRPr="00915CAE">
              <w:rPr>
                <w:b/>
                <w:bCs/>
                <w:u w:val="single"/>
                <w:rtl/>
              </w:rPr>
              <w:t>אף על פי שדינם כדיני ישראל</w:t>
            </w:r>
            <w:r w:rsidRPr="00915CAE">
              <w:rPr>
                <w:b/>
                <w:bCs/>
                <w:rtl/>
              </w:rPr>
              <w:t>, אסור לדון בפניהם,</w:t>
            </w:r>
            <w:r>
              <w:rPr>
                <w:rtl/>
              </w:rPr>
              <w:t xml:space="preserve"> שנאמר ואלה המשפטים אשר תשים לפניהם, לפניהם ולא לפני גויים. </w:t>
            </w:r>
          </w:p>
          <w:p w14:paraId="07340D98" w14:textId="77777777" w:rsidR="00915CAE" w:rsidRDefault="00915CAE" w:rsidP="00915CAE">
            <w:pPr>
              <w:rPr>
                <w:rtl/>
              </w:rPr>
            </w:pPr>
            <w:r>
              <w:rPr>
                <w:rtl/>
              </w:rPr>
              <w:t>כי המקור של החברה האנושית</w:t>
            </w:r>
            <w:r>
              <w:rPr>
                <w:rFonts w:hint="cs"/>
                <w:rtl/>
              </w:rPr>
              <w:t>,</w:t>
            </w:r>
            <w:r>
              <w:rPr>
                <w:rtl/>
              </w:rPr>
              <w:t xml:space="preserve"> המפורדת ללאומים לוחמים זה בזה בלא רחמים</w:t>
            </w:r>
            <w:r>
              <w:rPr>
                <w:rFonts w:hint="cs"/>
                <w:rtl/>
              </w:rPr>
              <w:t>,</w:t>
            </w:r>
            <w:r>
              <w:rPr>
                <w:rtl/>
              </w:rPr>
              <w:t xml:space="preserve"> יונק הוא עדיין ממקור הרשעה, </w:t>
            </w:r>
            <w:r w:rsidRPr="00915CAE">
              <w:rPr>
                <w:b/>
                <w:bCs/>
                <w:rtl/>
              </w:rPr>
              <w:t>והצורה המשפטית באה לא מהמלחמה נגד העוול בכלל, אלא מהרשעה וצרות העין נגד האיש האחר שאינו בעל אותו הרכוש</w:t>
            </w:r>
            <w:r>
              <w:rPr>
                <w:rtl/>
              </w:rPr>
              <w:t xml:space="preserve">, </w:t>
            </w:r>
          </w:p>
          <w:p w14:paraId="151FC733" w14:textId="0B3EE717" w:rsidR="00915CAE" w:rsidRDefault="00915CAE" w:rsidP="00915CAE">
            <w:r>
              <w:rPr>
                <w:rtl/>
              </w:rPr>
              <w:t xml:space="preserve">וההזדמנות הארעית </w:t>
            </w:r>
            <w:proofErr w:type="spellStart"/>
            <w:r w:rsidRPr="00915CAE">
              <w:rPr>
                <w:u w:val="single"/>
                <w:rtl/>
              </w:rPr>
              <w:t>שנתדמו</w:t>
            </w:r>
            <w:proofErr w:type="spellEnd"/>
            <w:r w:rsidRPr="00915CAE">
              <w:rPr>
                <w:u w:val="single"/>
                <w:rtl/>
              </w:rPr>
              <w:t xml:space="preserve"> הדינים בצורתם החיצונה,</w:t>
            </w:r>
            <w:r>
              <w:rPr>
                <w:rtl/>
              </w:rPr>
              <w:t xml:space="preserve"> אינה יכולה לטהר את </w:t>
            </w:r>
            <w:proofErr w:type="spellStart"/>
            <w:r>
              <w:rPr>
                <w:rtl/>
              </w:rPr>
              <w:t>הזוהמא</w:t>
            </w:r>
            <w:proofErr w:type="spellEnd"/>
            <w:r>
              <w:rPr>
                <w:rtl/>
              </w:rPr>
              <w:t xml:space="preserve"> המקורית של נטיית הנפש שיסוד המשפט יונק ממנה</w:t>
            </w:r>
          </w:p>
          <w:p w14:paraId="7CB86A62" w14:textId="77777777" w:rsidR="00915CAE" w:rsidRPr="00915CAE" w:rsidRDefault="00915CAE" w:rsidP="00915CAE">
            <w:pPr>
              <w:rPr>
                <w:b/>
                <w:bCs/>
                <w:i/>
                <w:iCs/>
                <w:rtl/>
              </w:rPr>
            </w:pPr>
          </w:p>
        </w:tc>
        <w:tc>
          <w:tcPr>
            <w:tcW w:w="2118" w:type="dxa"/>
          </w:tcPr>
          <w:p w14:paraId="63B525EC" w14:textId="77777777" w:rsidR="00915CAE" w:rsidRDefault="00915CAE" w:rsidP="00915CAE">
            <w:pPr>
              <w:outlineLvl w:val="1"/>
              <w:rPr>
                <w:b/>
                <w:bCs/>
              </w:rPr>
            </w:pPr>
            <w:r>
              <w:rPr>
                <w:b/>
                <w:bCs/>
                <w:rtl/>
              </w:rPr>
              <w:lastRenderedPageBreak/>
              <w:t>הרב חרל"פ, חסידות של נזיקין</w:t>
            </w:r>
          </w:p>
          <w:p w14:paraId="377CB191" w14:textId="77777777" w:rsidR="00915CAE" w:rsidRDefault="00915CAE" w:rsidP="00915CAE">
            <w:pPr>
              <w:outlineLvl w:val="1"/>
              <w:rPr>
                <w:rtl/>
              </w:rPr>
            </w:pPr>
            <w:r>
              <w:rPr>
                <w:rtl/>
              </w:rPr>
              <w:t xml:space="preserve">ובהיות שעיקר מהות האדם היא הבעלות הנקנית לו מן השמים, ובזה הוא מתדמה לעליון ב"ה: 'אני שליט בעליונים ואתה </w:t>
            </w:r>
            <w:r>
              <w:rPr>
                <w:rtl/>
              </w:rPr>
              <w:lastRenderedPageBreak/>
              <w:t xml:space="preserve">שליט בתחתונים'... זהו הטעם של גנות ההיזק להזיק דבר של חברו, </w:t>
            </w:r>
            <w:r w:rsidRPr="00915CAE">
              <w:rPr>
                <w:b/>
                <w:bCs/>
                <w:rtl/>
              </w:rPr>
              <w:t xml:space="preserve">מפני ששולל ממנו בעלות ממה שהוא בעלים עליהם, ושלילת בעלות היא כריתה </w:t>
            </w:r>
            <w:proofErr w:type="spellStart"/>
            <w:r w:rsidRPr="00915CAE">
              <w:rPr>
                <w:b/>
                <w:bCs/>
                <w:rtl/>
              </w:rPr>
              <w:t>מהתדמותו</w:t>
            </w:r>
            <w:proofErr w:type="spellEnd"/>
            <w:r w:rsidRPr="00915CAE">
              <w:rPr>
                <w:b/>
                <w:bCs/>
                <w:rtl/>
              </w:rPr>
              <w:t xml:space="preserve"> לעליון,</w:t>
            </w:r>
            <w:r>
              <w:rPr>
                <w:rtl/>
              </w:rPr>
              <w:t xml:space="preserve"> ובכן הזהירות במילי </w:t>
            </w:r>
            <w:proofErr w:type="spellStart"/>
            <w:r>
              <w:rPr>
                <w:rtl/>
              </w:rPr>
              <w:t>דנזיקין</w:t>
            </w:r>
            <w:proofErr w:type="spellEnd"/>
            <w:r>
              <w:rPr>
                <w:rtl/>
              </w:rPr>
              <w:t xml:space="preserve"> היא שלימות עליונה מאד.</w:t>
            </w:r>
          </w:p>
          <w:p w14:paraId="49D63CAB" w14:textId="77777777" w:rsidR="00915CAE" w:rsidRDefault="00915CAE" w:rsidP="00915CAE">
            <w:pPr>
              <w:rPr>
                <w:b/>
                <w:bCs/>
                <w:i/>
                <w:iCs/>
                <w:rtl/>
              </w:rPr>
            </w:pPr>
          </w:p>
        </w:tc>
      </w:tr>
    </w:tbl>
    <w:p w14:paraId="3D5EDE8E" w14:textId="77777777" w:rsidR="00915CAE" w:rsidRDefault="00915CAE" w:rsidP="00915CAE">
      <w:pPr>
        <w:rPr>
          <w:b/>
          <w:bCs/>
          <w:i/>
          <w:iCs/>
          <w:rtl/>
        </w:rPr>
      </w:pPr>
    </w:p>
    <w:p w14:paraId="30A93A8B" w14:textId="77777777" w:rsidR="00915CAE" w:rsidRPr="00915CAE" w:rsidRDefault="00915CAE" w:rsidP="00915CAE">
      <w:pPr>
        <w:rPr>
          <w:rFonts w:hint="cs"/>
          <w:b/>
          <w:bCs/>
          <w:i/>
          <w:iCs/>
          <w:rtl/>
        </w:rPr>
      </w:pPr>
    </w:p>
    <w:sectPr w:rsidR="00915CAE" w:rsidRPr="00915CAE" w:rsidSect="007765E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8FCBE" w14:textId="77777777" w:rsidR="00401620" w:rsidRDefault="00401620" w:rsidP="00915CAE">
      <w:pPr>
        <w:spacing w:after="0" w:line="240" w:lineRule="auto"/>
      </w:pPr>
      <w:r>
        <w:separator/>
      </w:r>
    </w:p>
  </w:endnote>
  <w:endnote w:type="continuationSeparator" w:id="0">
    <w:p w14:paraId="68A76D9B" w14:textId="77777777" w:rsidR="00401620" w:rsidRDefault="00401620" w:rsidP="00915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3836C" w14:textId="77777777" w:rsidR="00401620" w:rsidRDefault="00401620" w:rsidP="00915CAE">
      <w:pPr>
        <w:spacing w:after="0" w:line="240" w:lineRule="auto"/>
      </w:pPr>
      <w:r>
        <w:separator/>
      </w:r>
    </w:p>
  </w:footnote>
  <w:footnote w:type="continuationSeparator" w:id="0">
    <w:p w14:paraId="63C0969E" w14:textId="77777777" w:rsidR="00401620" w:rsidRDefault="00401620" w:rsidP="00915CAE">
      <w:pPr>
        <w:spacing w:after="0" w:line="240" w:lineRule="auto"/>
      </w:pPr>
      <w:r>
        <w:continuationSeparator/>
      </w:r>
    </w:p>
  </w:footnote>
  <w:footnote w:id="1">
    <w:p w14:paraId="4EB4AAB4" w14:textId="77777777" w:rsidR="00915CAE" w:rsidRDefault="00915CAE" w:rsidP="00915CAE">
      <w:pPr>
        <w:pStyle w:val="a6"/>
        <w:rPr>
          <w:rtl/>
        </w:rPr>
      </w:pPr>
      <w:r>
        <w:rPr>
          <w:rStyle w:val="a8"/>
        </w:rPr>
        <w:footnoteRef/>
      </w:r>
      <w:r>
        <w:rPr>
          <w:rtl/>
        </w:rPr>
        <w:t xml:space="preserve"> עולת ראיה חלק ב עמ' נט</w:t>
      </w:r>
    </w:p>
    <w:p w14:paraId="04059E26" w14:textId="77777777" w:rsidR="00915CAE" w:rsidRDefault="00915CAE" w:rsidP="00915CAE">
      <w:pPr>
        <w:pStyle w:val="a6"/>
        <w:rPr>
          <w:rtl/>
        </w:rPr>
      </w:pPr>
      <w:r>
        <w:rPr>
          <w:rtl/>
        </w:rPr>
        <w:t xml:space="preserve">גם עבדך נזהר בהם בשמרם, עקב רב. המשפטים </w:t>
      </w:r>
      <w:proofErr w:type="spellStart"/>
      <w:r>
        <w:rPr>
          <w:rtl/>
        </w:rPr>
        <w:t>האלהיים</w:t>
      </w:r>
      <w:proofErr w:type="spellEnd"/>
      <w:r>
        <w:rPr>
          <w:rtl/>
        </w:rPr>
        <w:t xml:space="preserve">, מתוך שהם נובעים ממקור האמת העליונה, </w:t>
      </w:r>
      <w:r w:rsidRPr="002F050B">
        <w:rPr>
          <w:b/>
          <w:bCs/>
          <w:rtl/>
        </w:rPr>
        <w:t xml:space="preserve">אין מטרתם רק מטרה קרובה, לישר סכסוכים ארעיים, </w:t>
      </w:r>
      <w:proofErr w:type="spellStart"/>
      <w:r w:rsidRPr="002F050B">
        <w:rPr>
          <w:b/>
          <w:bCs/>
          <w:rtl/>
        </w:rPr>
        <w:t>ההוים</w:t>
      </w:r>
      <w:proofErr w:type="spellEnd"/>
      <w:r w:rsidRPr="002F050B">
        <w:rPr>
          <w:b/>
          <w:bCs/>
          <w:rtl/>
        </w:rPr>
        <w:t xml:space="preserve"> בחיי בני אדם, אלא הם הולכים להעלות את החיים ואת </w:t>
      </w:r>
      <w:proofErr w:type="spellStart"/>
      <w:r w:rsidRPr="002F050B">
        <w:rPr>
          <w:b/>
          <w:bCs/>
          <w:rtl/>
        </w:rPr>
        <w:t>ההויה</w:t>
      </w:r>
      <w:proofErr w:type="spellEnd"/>
      <w:r w:rsidRPr="002F050B">
        <w:rPr>
          <w:b/>
          <w:bCs/>
          <w:rtl/>
        </w:rPr>
        <w:t xml:space="preserve"> כולה.</w:t>
      </w:r>
      <w:r>
        <w:rPr>
          <w:rtl/>
        </w:rPr>
        <w:t xml:space="preserve"> </w:t>
      </w:r>
    </w:p>
    <w:p w14:paraId="6690DAB7" w14:textId="77777777" w:rsidR="00915CAE" w:rsidRDefault="00915CAE" w:rsidP="00915CAE">
      <w:pPr>
        <w:pStyle w:val="a6"/>
        <w:rPr>
          <w:rtl/>
        </w:rPr>
      </w:pPr>
      <w:r>
        <w:rPr>
          <w:rtl/>
        </w:rPr>
        <w:t xml:space="preserve">מיסוד האמת העליונה הטבועה בהם הרי הם משרים את השכינה בעולם ומעלים ע"י השפעתם את האדם ואת העולם, </w:t>
      </w:r>
      <w:proofErr w:type="spellStart"/>
      <w:r w:rsidRPr="002F050B">
        <w:rPr>
          <w:b/>
          <w:bCs/>
          <w:rtl/>
        </w:rPr>
        <w:t>מבירא</w:t>
      </w:r>
      <w:proofErr w:type="spellEnd"/>
      <w:r w:rsidRPr="002F050B">
        <w:rPr>
          <w:b/>
          <w:bCs/>
          <w:rtl/>
        </w:rPr>
        <w:t xml:space="preserve"> </w:t>
      </w:r>
      <w:proofErr w:type="spellStart"/>
      <w:r w:rsidRPr="002F050B">
        <w:rPr>
          <w:b/>
          <w:bCs/>
          <w:rtl/>
        </w:rPr>
        <w:t>עמיקתא</w:t>
      </w:r>
      <w:proofErr w:type="spellEnd"/>
      <w:r w:rsidRPr="002F050B">
        <w:rPr>
          <w:b/>
          <w:bCs/>
          <w:rtl/>
        </w:rPr>
        <w:t>, אשר נפל בחטאו ורשעו,</w:t>
      </w:r>
      <w:r>
        <w:rPr>
          <w:rtl/>
        </w:rPr>
        <w:t xml:space="preserve"> לאיגרא </w:t>
      </w:r>
      <w:proofErr w:type="spellStart"/>
      <w:r>
        <w:rPr>
          <w:rtl/>
        </w:rPr>
        <w:t>רמא</w:t>
      </w:r>
      <w:proofErr w:type="spellEnd"/>
      <w:r>
        <w:rPr>
          <w:rtl/>
        </w:rPr>
        <w:t xml:space="preserve">, של אור הקדושה העליונה וזיו עדן קודש קדשים. ומתוך הידיעה של המגמה האחרונה, המוכרחת לבא ע"י קדושת משפטי ד', והמקושרת בעקב השפעתם הקדושה, מתגברת היא הזהירות, בכל הפרטים והתוצאות היוצאות מתוך התלמוד וההתעמקות ברוחם הקדוש של המשפטים </w:t>
      </w:r>
      <w:proofErr w:type="spellStart"/>
      <w:r>
        <w:rPr>
          <w:rtl/>
        </w:rPr>
        <w:t>ונתוח</w:t>
      </w:r>
      <w:proofErr w:type="spellEnd"/>
      <w:r>
        <w:rPr>
          <w:rtl/>
        </w:rPr>
        <w:t xml:space="preserve"> פרטיהם, הזהירות, וההבהקה של זוהר הנשמה, שהיא מוסיפה אורה קדושה ע"י ההתעסקות העמוקה בתוכן המשפטים, הרוצה שיחכים יעסוק בדיני ממונות, והוא-הדין כל ההיקף המשפטי כולו. </w:t>
      </w:r>
    </w:p>
    <w:p w14:paraId="5E23802F" w14:textId="77777777" w:rsidR="00915CAE" w:rsidRDefault="00915CAE" w:rsidP="00915CAE">
      <w:pPr>
        <w:pStyle w:val="a6"/>
        <w:rPr>
          <w:rtl/>
        </w:rPr>
      </w:pPr>
      <w:r>
        <w:rPr>
          <w:rtl/>
        </w:rPr>
        <w:t xml:space="preserve">כל האורה הזאת וכל הקשר הנפשי הזה העמוק בא אל הנפש התמימה, שכל תוכן חייה היא עבודת ד' העליונה, </w:t>
      </w:r>
      <w:r w:rsidRPr="002F050B">
        <w:rPr>
          <w:b/>
          <w:bCs/>
          <w:rtl/>
        </w:rPr>
        <w:t>וחפצי בני אדם וסכסוכיהם הקטנים לא היו יכולים לתפוס מקום בקרבה.</w:t>
      </w:r>
      <w:r>
        <w:rPr>
          <w:rtl/>
        </w:rPr>
        <w:t xml:space="preserve"> אמנם בהיותה מכירה את היסוד המקודש של משפטי ד', וסוד האמת </w:t>
      </w:r>
      <w:proofErr w:type="spellStart"/>
      <w:r>
        <w:rPr>
          <w:rtl/>
        </w:rPr>
        <w:t>האלהית</w:t>
      </w:r>
      <w:proofErr w:type="spellEnd"/>
      <w:r>
        <w:rPr>
          <w:rtl/>
        </w:rPr>
        <w:t xml:space="preserve"> העליונה, מגמת כל חמדת עולמים, הגנוזה בהם, הרי היא מתקשרת עם הזהירות העצמית בהם, ועוסקת באהבה רבה, בשאיפה של </w:t>
      </w:r>
      <w:proofErr w:type="spellStart"/>
      <w:r>
        <w:rPr>
          <w:rtl/>
        </w:rPr>
        <w:t>צמאון</w:t>
      </w:r>
      <w:proofErr w:type="spellEnd"/>
      <w:r>
        <w:rPr>
          <w:rtl/>
        </w:rPr>
        <w:t xml:space="preserve"> אורה עליונה, בכל </w:t>
      </w:r>
      <w:proofErr w:type="spellStart"/>
      <w:r>
        <w:rPr>
          <w:rtl/>
        </w:rPr>
        <w:t>נתוח</w:t>
      </w:r>
      <w:proofErr w:type="spellEnd"/>
      <w:r>
        <w:rPr>
          <w:rtl/>
        </w:rPr>
        <w:t xml:space="preserve"> פרטיהם. גם עבדך נזהר בהם, בשמרם עקב רב.</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CAE"/>
    <w:rsid w:val="00311AB6"/>
    <w:rsid w:val="00401620"/>
    <w:rsid w:val="00472689"/>
    <w:rsid w:val="006E7416"/>
    <w:rsid w:val="007765E8"/>
    <w:rsid w:val="00842103"/>
    <w:rsid w:val="00915C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BDB6"/>
  <w15:chartTrackingRefBased/>
  <w15:docId w15:val="{9AD77220-A9C2-45E3-8609-F9E859F8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2689"/>
    <w:pPr>
      <w:bidi/>
      <w:spacing w:line="360" w:lineRule="auto"/>
    </w:pPr>
    <w:rPr>
      <w:rFonts w:cs="Narkisim"/>
      <w:szCs w:val="24"/>
    </w:rPr>
  </w:style>
  <w:style w:type="paragraph" w:styleId="1">
    <w:name w:val="heading 1"/>
    <w:basedOn w:val="a"/>
    <w:next w:val="a"/>
    <w:link w:val="10"/>
    <w:autoRedefine/>
    <w:uiPriority w:val="9"/>
    <w:qFormat/>
    <w:rsid w:val="00842103"/>
    <w:pPr>
      <w:keepNext/>
      <w:keepLines/>
      <w:spacing w:before="240" w:after="0"/>
      <w:jc w:val="center"/>
      <w:outlineLvl w:val="0"/>
    </w:pPr>
    <w:rPr>
      <w:rFonts w:asciiTheme="majorHAnsi" w:eastAsiaTheme="majorEastAsia" w:hAnsiTheme="majorHAns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Quote"/>
    <w:basedOn w:val="a"/>
    <w:next w:val="a"/>
    <w:link w:val="a4"/>
    <w:autoRedefine/>
    <w:uiPriority w:val="29"/>
    <w:qFormat/>
    <w:rsid w:val="00311AB6"/>
    <w:pPr>
      <w:spacing w:before="200"/>
      <w:ind w:left="864" w:right="864"/>
    </w:pPr>
    <w:rPr>
      <w:i/>
      <w:iCs/>
      <w:color w:val="404040" w:themeColor="text1" w:themeTint="BF"/>
    </w:rPr>
  </w:style>
  <w:style w:type="character" w:customStyle="1" w:styleId="a4">
    <w:name w:val="ציטוט תו"/>
    <w:basedOn w:val="a0"/>
    <w:link w:val="a3"/>
    <w:uiPriority w:val="29"/>
    <w:rsid w:val="00311AB6"/>
    <w:rPr>
      <w:i/>
      <w:iCs/>
      <w:color w:val="404040" w:themeColor="text1" w:themeTint="BF"/>
    </w:rPr>
  </w:style>
  <w:style w:type="character" w:customStyle="1" w:styleId="10">
    <w:name w:val="כותרת 1 תו"/>
    <w:basedOn w:val="a0"/>
    <w:link w:val="1"/>
    <w:uiPriority w:val="9"/>
    <w:rsid w:val="00842103"/>
    <w:rPr>
      <w:rFonts w:asciiTheme="majorHAnsi" w:eastAsiaTheme="majorEastAsia" w:hAnsiTheme="majorHAnsi" w:cs="Narkisim"/>
      <w:color w:val="2F5496" w:themeColor="accent1" w:themeShade="BF"/>
      <w:sz w:val="32"/>
      <w:szCs w:val="32"/>
    </w:rPr>
  </w:style>
  <w:style w:type="table" w:styleId="a5">
    <w:name w:val="Table Grid"/>
    <w:basedOn w:val="a1"/>
    <w:uiPriority w:val="39"/>
    <w:rsid w:val="00915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unhideWhenUsed/>
    <w:rsid w:val="00915CAE"/>
    <w:pPr>
      <w:spacing w:after="0" w:line="240" w:lineRule="auto"/>
    </w:pPr>
    <w:rPr>
      <w:rFonts w:cs="FrankRuehl"/>
      <w:sz w:val="20"/>
      <w:szCs w:val="20"/>
    </w:rPr>
  </w:style>
  <w:style w:type="character" w:customStyle="1" w:styleId="a7">
    <w:name w:val="טקסט הערת שוליים תו"/>
    <w:basedOn w:val="a0"/>
    <w:link w:val="a6"/>
    <w:uiPriority w:val="99"/>
    <w:rsid w:val="00915CAE"/>
    <w:rPr>
      <w:rFonts w:cs="FrankRuehl"/>
      <w:sz w:val="20"/>
      <w:szCs w:val="20"/>
    </w:rPr>
  </w:style>
  <w:style w:type="character" w:styleId="a8">
    <w:name w:val="footnote reference"/>
    <w:basedOn w:val="a0"/>
    <w:uiPriority w:val="99"/>
    <w:semiHidden/>
    <w:unhideWhenUsed/>
    <w:rsid w:val="00915C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7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776</Words>
  <Characters>3881</Characters>
  <Application>Microsoft Office Word</Application>
  <DocSecurity>0</DocSecurity>
  <Lines>32</Lines>
  <Paragraphs>9</Paragraphs>
  <ScaleCrop>false</ScaleCrop>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2022-11-03T22:49:00Z</dcterms:created>
  <dcterms:modified xsi:type="dcterms:W3CDTF">2022-11-03T22:59:00Z</dcterms:modified>
</cp:coreProperties>
</file>