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F" w:rsidRPr="00DF417E" w:rsidRDefault="0026693F" w:rsidP="0026693F">
      <w:pPr>
        <w:pStyle w:val="1"/>
        <w:rPr>
          <w:sz w:val="30"/>
          <w:szCs w:val="30"/>
          <w:rtl/>
        </w:rPr>
      </w:pPr>
      <w:bookmarkStart w:id="0" w:name="_Toc79485414"/>
      <w:bookmarkStart w:id="1" w:name="_Toc79746835"/>
      <w:bookmarkStart w:id="2" w:name="_Toc79908855"/>
      <w:r w:rsidRPr="00DF417E">
        <w:rPr>
          <w:rFonts w:hint="cs"/>
          <w:sz w:val="30"/>
          <w:szCs w:val="30"/>
          <w:rtl/>
        </w:rPr>
        <w:t xml:space="preserve">השמיטה </w:t>
      </w:r>
      <w:r w:rsidRPr="00DF417E">
        <w:rPr>
          <w:rFonts w:hint="eastAsia"/>
          <w:sz w:val="30"/>
          <w:szCs w:val="30"/>
          <w:rtl/>
        </w:rPr>
        <w:t>–</w:t>
      </w:r>
      <w:r w:rsidRPr="00DF417E">
        <w:rPr>
          <w:rFonts w:hint="cs"/>
          <w:sz w:val="30"/>
          <w:szCs w:val="30"/>
          <w:rtl/>
        </w:rPr>
        <w:t xml:space="preserve"> </w:t>
      </w:r>
      <w:r w:rsidRPr="00DF417E">
        <w:rPr>
          <w:sz w:val="30"/>
          <w:szCs w:val="30"/>
          <w:rtl/>
        </w:rPr>
        <w:t>"</w:t>
      </w:r>
      <w:r w:rsidRPr="00DF417E">
        <w:rPr>
          <w:rFonts w:hint="cs"/>
          <w:sz w:val="30"/>
          <w:szCs w:val="30"/>
          <w:rtl/>
        </w:rPr>
        <w:t>מיקום מחדש</w:t>
      </w:r>
      <w:r w:rsidRPr="00DF417E">
        <w:rPr>
          <w:sz w:val="30"/>
          <w:szCs w:val="30"/>
          <w:rtl/>
        </w:rPr>
        <w:t>"</w:t>
      </w:r>
      <w:r w:rsidRPr="00DF417E">
        <w:rPr>
          <w:rFonts w:hint="cs"/>
          <w:sz w:val="30"/>
          <w:szCs w:val="30"/>
          <w:rtl/>
        </w:rPr>
        <w:t xml:space="preserve"> של האדם ביחס לבריאה</w:t>
      </w:r>
      <w:bookmarkEnd w:id="0"/>
      <w:r w:rsidRPr="00DF417E">
        <w:rPr>
          <w:rFonts w:hint="cs"/>
          <w:sz w:val="30"/>
          <w:szCs w:val="30"/>
          <w:rtl/>
        </w:rPr>
        <w:t xml:space="preserve"> </w:t>
      </w:r>
      <w:bookmarkEnd w:id="1"/>
      <w:bookmarkEnd w:id="2"/>
    </w:p>
    <w:p w:rsidR="0026693F" w:rsidRPr="00DF417E" w:rsidRDefault="0026693F" w:rsidP="0026693F">
      <w:pPr>
        <w:pStyle w:val="a8"/>
        <w:rPr>
          <w:sz w:val="28"/>
          <w:szCs w:val="28"/>
          <w:rtl/>
        </w:rPr>
      </w:pPr>
      <w:r w:rsidRPr="00DF417E">
        <w:rPr>
          <w:sz w:val="28"/>
          <w:szCs w:val="28"/>
          <w:rtl/>
        </w:rPr>
        <w:t>וְשֵׁשׁ שָׁנִים תִּזְרַע אֶת אַרְצֶךָ וְאָסַפְתָּ אֶת תְּבוּאָתָהּ: וְהַשְּׁבִיעִת תִּשְׁמְטֶנָּה וּנְטַשְׁתָּהּ וְאָכְלוּ אֶבְיֹנֵי עַמֶּךָ וְיִתְרָם תֹּאכַל חַיַּת הַשָּׂדֶה כֵּן תַּעֲשֶׂה לְכַרְמְךָ לְזֵיתֶךָ:</w:t>
      </w:r>
    </w:p>
    <w:p w:rsidR="0026693F" w:rsidRPr="00DF417E" w:rsidRDefault="0026693F" w:rsidP="0026693F">
      <w:pPr>
        <w:pStyle w:val="a7"/>
        <w:rPr>
          <w:sz w:val="28"/>
          <w:szCs w:val="28"/>
          <w:rtl/>
        </w:rPr>
      </w:pPr>
      <w:r w:rsidRPr="00DF417E">
        <w:rPr>
          <w:rFonts w:hint="cs"/>
          <w:sz w:val="28"/>
          <w:szCs w:val="28"/>
          <w:rtl/>
        </w:rPr>
        <w:t>שמות כג, י-יא</w:t>
      </w:r>
    </w:p>
    <w:p w:rsidR="0026693F" w:rsidRPr="00DF417E" w:rsidRDefault="0026693F" w:rsidP="0026693F">
      <w:pPr>
        <w:pStyle w:val="a8"/>
        <w:rPr>
          <w:sz w:val="28"/>
          <w:szCs w:val="28"/>
          <w:rtl/>
        </w:rPr>
      </w:pPr>
      <w:r w:rsidRPr="00DF417E">
        <w:rPr>
          <w:rFonts w:hint="cs"/>
          <w:sz w:val="28"/>
          <w:szCs w:val="28"/>
          <w:rtl/>
        </w:rPr>
        <w:t>"</w:t>
      </w:r>
      <w:r w:rsidRPr="00DF417E">
        <w:rPr>
          <w:sz w:val="28"/>
          <w:szCs w:val="28"/>
          <w:rtl/>
        </w:rPr>
        <w:t>והשביעית תשמטנה ונטשתה</w:t>
      </w:r>
      <w:r w:rsidRPr="00DF417E">
        <w:rPr>
          <w:rFonts w:hint="cs"/>
          <w:sz w:val="28"/>
          <w:szCs w:val="28"/>
          <w:rtl/>
        </w:rPr>
        <w:t>"</w:t>
      </w:r>
      <w:r w:rsidRPr="00DF417E">
        <w:rPr>
          <w:sz w:val="28"/>
          <w:szCs w:val="28"/>
          <w:rtl/>
        </w:rPr>
        <w:t xml:space="preserve"> –</w:t>
      </w:r>
      <w:r w:rsidRPr="00DF417E">
        <w:rPr>
          <w:rFonts w:hint="cs"/>
          <w:sz w:val="28"/>
          <w:szCs w:val="28"/>
          <w:rtl/>
        </w:rPr>
        <w:t xml:space="preserve"> </w:t>
      </w:r>
      <w:r w:rsidRPr="00DF417E">
        <w:rPr>
          <w:sz w:val="28"/>
          <w:szCs w:val="28"/>
          <w:rtl/>
        </w:rPr>
        <w:t xml:space="preserve">מפני מה אמרה תורה, לא שיאכלו אותה עניים?! הרי אני מכניסה ומחלקה לעניים! תלמוד לומר </w:t>
      </w:r>
      <w:r w:rsidRPr="00DF417E">
        <w:rPr>
          <w:rFonts w:hint="cs"/>
          <w:sz w:val="28"/>
          <w:szCs w:val="28"/>
          <w:rtl/>
        </w:rPr>
        <w:t>"</w:t>
      </w:r>
      <w:r w:rsidRPr="00DF417E">
        <w:rPr>
          <w:sz w:val="28"/>
          <w:szCs w:val="28"/>
          <w:rtl/>
        </w:rPr>
        <w:t>והשביעית תשמטנה</w:t>
      </w:r>
      <w:r w:rsidRPr="00DF417E">
        <w:rPr>
          <w:rFonts w:hint="cs"/>
          <w:sz w:val="28"/>
          <w:szCs w:val="28"/>
          <w:rtl/>
        </w:rPr>
        <w:t>"</w:t>
      </w:r>
      <w:r w:rsidRPr="00DF417E">
        <w:rPr>
          <w:sz w:val="28"/>
          <w:szCs w:val="28"/>
          <w:rtl/>
        </w:rPr>
        <w:t xml:space="preserve">. </w:t>
      </w:r>
    </w:p>
    <w:p w:rsidR="0026693F" w:rsidRPr="00DF417E" w:rsidRDefault="0026693F" w:rsidP="0026693F">
      <w:pPr>
        <w:pStyle w:val="a7"/>
        <w:rPr>
          <w:sz w:val="28"/>
          <w:szCs w:val="28"/>
          <w:rtl/>
        </w:rPr>
      </w:pPr>
      <w:r w:rsidRPr="00DF417E">
        <w:rPr>
          <w:rFonts w:hint="eastAsia"/>
          <w:sz w:val="28"/>
          <w:szCs w:val="28"/>
          <w:rtl/>
        </w:rPr>
        <w:t>מכילתא</w:t>
      </w:r>
      <w:r w:rsidRPr="00DF417E">
        <w:rPr>
          <w:sz w:val="28"/>
          <w:szCs w:val="28"/>
          <w:rtl/>
        </w:rPr>
        <w:t xml:space="preserve"> </w:t>
      </w:r>
      <w:r w:rsidRPr="00DF417E">
        <w:rPr>
          <w:rFonts w:hint="eastAsia"/>
          <w:sz w:val="28"/>
          <w:szCs w:val="28"/>
          <w:rtl/>
        </w:rPr>
        <w:t>דרבי</w:t>
      </w:r>
      <w:r w:rsidRPr="00DF417E">
        <w:rPr>
          <w:sz w:val="28"/>
          <w:szCs w:val="28"/>
          <w:rtl/>
        </w:rPr>
        <w:t xml:space="preserve"> </w:t>
      </w:r>
      <w:r w:rsidRPr="00DF417E">
        <w:rPr>
          <w:rFonts w:hint="eastAsia"/>
          <w:sz w:val="28"/>
          <w:szCs w:val="28"/>
          <w:rtl/>
        </w:rPr>
        <w:t>ישמעאל</w:t>
      </w:r>
      <w:r w:rsidRPr="00DF417E">
        <w:rPr>
          <w:rFonts w:hint="cs"/>
          <w:sz w:val="28"/>
          <w:szCs w:val="28"/>
          <w:rtl/>
        </w:rPr>
        <w:t>,</w:t>
      </w:r>
      <w:r w:rsidRPr="00DF417E">
        <w:rPr>
          <w:sz w:val="28"/>
          <w:szCs w:val="28"/>
          <w:rtl/>
        </w:rPr>
        <w:t xml:space="preserve"> </w:t>
      </w:r>
      <w:r w:rsidRPr="00DF417E">
        <w:rPr>
          <w:rFonts w:hint="eastAsia"/>
          <w:sz w:val="28"/>
          <w:szCs w:val="28"/>
          <w:rtl/>
        </w:rPr>
        <w:t>משפטים</w:t>
      </w:r>
      <w:r w:rsidRPr="00DF417E">
        <w:rPr>
          <w:sz w:val="28"/>
          <w:szCs w:val="28"/>
          <w:rtl/>
        </w:rPr>
        <w:t xml:space="preserve"> - </w:t>
      </w:r>
      <w:r w:rsidRPr="00DF417E">
        <w:rPr>
          <w:rFonts w:hint="eastAsia"/>
          <w:sz w:val="28"/>
          <w:szCs w:val="28"/>
          <w:rtl/>
        </w:rPr>
        <w:t>מסכתא</w:t>
      </w:r>
      <w:r w:rsidRPr="00DF417E">
        <w:rPr>
          <w:sz w:val="28"/>
          <w:szCs w:val="28"/>
          <w:rtl/>
        </w:rPr>
        <w:t xml:space="preserve"> </w:t>
      </w:r>
      <w:r w:rsidRPr="00DF417E">
        <w:rPr>
          <w:rFonts w:hint="eastAsia"/>
          <w:sz w:val="28"/>
          <w:szCs w:val="28"/>
          <w:rtl/>
        </w:rPr>
        <w:t>דכספא</w:t>
      </w:r>
      <w:r w:rsidRPr="00DF417E">
        <w:rPr>
          <w:rFonts w:hint="cs"/>
          <w:sz w:val="28"/>
          <w:szCs w:val="28"/>
          <w:rtl/>
        </w:rPr>
        <w:t>,</w:t>
      </w:r>
      <w:r w:rsidRPr="00DF417E">
        <w:rPr>
          <w:sz w:val="28"/>
          <w:szCs w:val="28"/>
          <w:rtl/>
        </w:rPr>
        <w:t xml:space="preserve"> </w:t>
      </w:r>
      <w:r w:rsidRPr="00DF417E">
        <w:rPr>
          <w:rFonts w:hint="eastAsia"/>
          <w:sz w:val="28"/>
          <w:szCs w:val="28"/>
          <w:rtl/>
        </w:rPr>
        <w:t>פרשה</w:t>
      </w:r>
      <w:r w:rsidRPr="00DF417E">
        <w:rPr>
          <w:sz w:val="28"/>
          <w:szCs w:val="28"/>
          <w:rtl/>
        </w:rPr>
        <w:t xml:space="preserve"> </w:t>
      </w:r>
      <w:r w:rsidRPr="00DF417E">
        <w:rPr>
          <w:rFonts w:hint="eastAsia"/>
          <w:sz w:val="28"/>
          <w:szCs w:val="28"/>
          <w:rtl/>
        </w:rPr>
        <w:t>כ</w:t>
      </w:r>
    </w:p>
    <w:p w:rsidR="0026693F" w:rsidRPr="00DF417E" w:rsidRDefault="0026693F" w:rsidP="0026693F">
      <w:pPr>
        <w:pStyle w:val="a8"/>
        <w:rPr>
          <w:sz w:val="28"/>
          <w:szCs w:val="28"/>
          <w:rtl/>
        </w:rPr>
      </w:pPr>
      <w:r w:rsidRPr="00DF417E">
        <w:rPr>
          <w:sz w:val="28"/>
          <w:szCs w:val="28"/>
          <w:rtl/>
        </w:rPr>
        <w:t>וְכִי תֹאמְרוּ מַה נֹּאכַל בַּשָּׁנָה הַשְּׁבִיעִת הֵן לֹא נִזְרָע וְלֹא נֶאֱסֹף אֶת תְּבוּאָתֵנוּ</w:t>
      </w:r>
      <w:r w:rsidRPr="00DF417E">
        <w:rPr>
          <w:rFonts w:hint="cs"/>
          <w:sz w:val="28"/>
          <w:szCs w:val="28"/>
          <w:rtl/>
        </w:rPr>
        <w:t>:</w:t>
      </w:r>
    </w:p>
    <w:p w:rsidR="0026693F" w:rsidRPr="00DF417E" w:rsidRDefault="0026693F" w:rsidP="0026693F">
      <w:pPr>
        <w:pStyle w:val="a7"/>
        <w:rPr>
          <w:sz w:val="28"/>
          <w:szCs w:val="28"/>
          <w:rtl/>
        </w:rPr>
      </w:pPr>
      <w:r w:rsidRPr="00DF417E">
        <w:rPr>
          <w:rFonts w:hint="cs"/>
          <w:sz w:val="28"/>
          <w:szCs w:val="28"/>
          <w:rtl/>
        </w:rPr>
        <w:t>ויקרא כה, כ</w:t>
      </w:r>
    </w:p>
    <w:p w:rsidR="0026693F" w:rsidRPr="00DF417E" w:rsidRDefault="0026693F" w:rsidP="0026693F">
      <w:pPr>
        <w:pStyle w:val="a8"/>
        <w:rPr>
          <w:sz w:val="28"/>
          <w:szCs w:val="28"/>
          <w:rtl/>
        </w:rPr>
      </w:pPr>
      <w:r w:rsidRPr="00DF417E">
        <w:rPr>
          <w:sz w:val="28"/>
          <w:szCs w:val="28"/>
          <w:rtl/>
        </w:rPr>
        <w:t>וַיְדַבֵּר ה' אֶל-מֹשֶׁה, בְּהַר סִינַי לֵאמֹר</w:t>
      </w:r>
      <w:r w:rsidRPr="00DF417E">
        <w:rPr>
          <w:rFonts w:hint="cs"/>
          <w:sz w:val="28"/>
          <w:szCs w:val="28"/>
          <w:rtl/>
        </w:rPr>
        <w:t>:</w:t>
      </w:r>
      <w:r w:rsidRPr="00DF417E">
        <w:rPr>
          <w:sz w:val="28"/>
          <w:szCs w:val="28"/>
          <w:rtl/>
        </w:rPr>
        <w:t xml:space="preserve"> דַּבֵּר אֶל-בְּנֵי יִשְׂרָאֵל, וְאָמַרְתָּ אֲלֵהֶם, כִּי תָבֹאוּ אֶל-הָאָרֶץ, אֲשֶׁר אֲנִי נֹתֵן לָכֶם</w:t>
      </w:r>
      <w:r w:rsidRPr="00DF417E">
        <w:rPr>
          <w:rFonts w:hint="cs"/>
          <w:sz w:val="28"/>
          <w:szCs w:val="28"/>
          <w:rtl/>
        </w:rPr>
        <w:t xml:space="preserve"> </w:t>
      </w:r>
      <w:r w:rsidRPr="00DF417E">
        <w:rPr>
          <w:sz w:val="28"/>
          <w:szCs w:val="28"/>
          <w:rtl/>
        </w:rPr>
        <w:t>וְשָׁבְתָה הָאָרֶץ, שַׁבָּת לַה'</w:t>
      </w:r>
      <w:r w:rsidRPr="00DF417E">
        <w:rPr>
          <w:rFonts w:hint="cs"/>
          <w:sz w:val="28"/>
          <w:szCs w:val="28"/>
          <w:rtl/>
        </w:rPr>
        <w:t>:</w:t>
      </w:r>
    </w:p>
    <w:p w:rsidR="0026693F" w:rsidRPr="00DF417E" w:rsidRDefault="0026693F" w:rsidP="0026693F">
      <w:pPr>
        <w:pStyle w:val="a7"/>
        <w:rPr>
          <w:sz w:val="28"/>
          <w:szCs w:val="28"/>
          <w:rtl/>
        </w:rPr>
      </w:pPr>
      <w:r w:rsidRPr="00DF417E">
        <w:rPr>
          <w:rFonts w:hint="cs"/>
          <w:sz w:val="28"/>
          <w:szCs w:val="28"/>
          <w:rtl/>
        </w:rPr>
        <w:t>ויקרא כה, א-ב</w:t>
      </w:r>
    </w:p>
    <w:p w:rsidR="0026693F" w:rsidRPr="00DF417E" w:rsidRDefault="0026693F" w:rsidP="0026693F">
      <w:pPr>
        <w:pStyle w:val="a8"/>
        <w:rPr>
          <w:sz w:val="28"/>
          <w:szCs w:val="28"/>
          <w:rtl/>
        </w:rPr>
      </w:pPr>
      <w:r w:rsidRPr="00DF417E">
        <w:rPr>
          <w:sz w:val="28"/>
          <w:szCs w:val="28"/>
          <w:rtl/>
        </w:rPr>
        <w:t>אָז תִּרְצֶה הָאָרֶץ אֶת שַׁבְּתֹתֶיהָ כֹּל יְמֵי הֳשַׁמָּה וְאַתֶּם בְּאֶרֶץ אֹיְבֵיכֶם</w:t>
      </w:r>
      <w:r w:rsidRPr="00DF417E">
        <w:rPr>
          <w:rFonts w:hint="cs"/>
          <w:sz w:val="28"/>
          <w:szCs w:val="28"/>
          <w:rtl/>
        </w:rPr>
        <w:t>,</w:t>
      </w:r>
      <w:r w:rsidRPr="00DF417E">
        <w:rPr>
          <w:sz w:val="28"/>
          <w:szCs w:val="28"/>
          <w:rtl/>
        </w:rPr>
        <w:t xml:space="preserve"> אָז תִּשְׁבַּת הָאָרֶץ וְהִרְצָת אֶת שַׁבְּתֹתֶיהָ</w:t>
      </w:r>
      <w:r w:rsidRPr="00DF417E">
        <w:rPr>
          <w:rFonts w:hint="cs"/>
          <w:sz w:val="28"/>
          <w:szCs w:val="28"/>
          <w:rtl/>
        </w:rPr>
        <w:t>:</w:t>
      </w:r>
    </w:p>
    <w:p w:rsidR="0026693F" w:rsidRPr="00DF417E" w:rsidRDefault="0026693F" w:rsidP="0026693F">
      <w:pPr>
        <w:pStyle w:val="a7"/>
        <w:rPr>
          <w:sz w:val="28"/>
          <w:szCs w:val="28"/>
          <w:rtl/>
        </w:rPr>
      </w:pPr>
      <w:r w:rsidRPr="00DF417E">
        <w:rPr>
          <w:sz w:val="28"/>
          <w:szCs w:val="28"/>
          <w:rtl/>
        </w:rPr>
        <w:t>ויקרא כו, לד</w:t>
      </w:r>
    </w:p>
    <w:p w:rsidR="0026693F" w:rsidRPr="00DF417E" w:rsidRDefault="0026693F" w:rsidP="0026693F">
      <w:pPr>
        <w:pStyle w:val="a8"/>
        <w:rPr>
          <w:sz w:val="28"/>
          <w:szCs w:val="28"/>
          <w:rtl/>
        </w:rPr>
      </w:pPr>
      <w:r w:rsidRPr="00DF417E">
        <w:rPr>
          <w:rFonts w:hint="cs"/>
          <w:sz w:val="28"/>
          <w:szCs w:val="28"/>
          <w:rtl/>
        </w:rPr>
        <w:t>...</w:t>
      </w:r>
      <w:r w:rsidRPr="00DF417E">
        <w:rPr>
          <w:sz w:val="28"/>
          <w:szCs w:val="28"/>
          <w:rtl/>
        </w:rPr>
        <w:t>כִּי לִי הָאָרֶץ כִּי גֵרִים וְתוֹשָׁבִים אַתֶּם עִמָּדִי</w:t>
      </w:r>
      <w:r w:rsidRPr="00DF417E">
        <w:rPr>
          <w:rFonts w:hint="cs"/>
          <w:sz w:val="28"/>
          <w:szCs w:val="28"/>
          <w:rtl/>
        </w:rPr>
        <w:t>:</w:t>
      </w:r>
    </w:p>
    <w:p w:rsidR="0026693F" w:rsidRPr="00DF417E" w:rsidRDefault="0026693F" w:rsidP="0026693F">
      <w:pPr>
        <w:pStyle w:val="a7"/>
        <w:rPr>
          <w:sz w:val="28"/>
          <w:szCs w:val="28"/>
          <w:rtl/>
        </w:rPr>
      </w:pPr>
      <w:r w:rsidRPr="00DF417E">
        <w:rPr>
          <w:sz w:val="28"/>
          <w:szCs w:val="28"/>
          <w:rtl/>
        </w:rPr>
        <w:t>ויקרא כה, כג</w:t>
      </w:r>
    </w:p>
    <w:p w:rsidR="0026693F" w:rsidRPr="00DF417E" w:rsidRDefault="0026693F" w:rsidP="0026693F">
      <w:pPr>
        <w:pStyle w:val="a8"/>
        <w:rPr>
          <w:sz w:val="28"/>
          <w:szCs w:val="28"/>
          <w:rtl/>
        </w:rPr>
      </w:pPr>
      <w:r w:rsidRPr="00DF417E">
        <w:rPr>
          <w:rFonts w:hint="cs"/>
          <w:sz w:val="28"/>
          <w:szCs w:val="28"/>
          <w:rtl/>
        </w:rPr>
        <w:t>...</w:t>
      </w:r>
      <w:r w:rsidRPr="00DF417E">
        <w:rPr>
          <w:sz w:val="28"/>
          <w:szCs w:val="28"/>
          <w:rtl/>
        </w:rPr>
        <w:t>שָׂדְךָ לֹא תִזְרָע וְכַרְמְךָ לֹא תִזְמֹר: אֵת סְפִיחַ קְצִירְךָ לֹא תִקְצוֹר וְאֶת עִנְּבֵי נְזִירֶךָ לֹא תִבְצֹר שְׁנַת שַׁבָּתוֹן יִהְיֶה לָאָרֶץ:</w:t>
      </w:r>
    </w:p>
    <w:p w:rsidR="0026693F" w:rsidRPr="00DF417E" w:rsidRDefault="0026693F" w:rsidP="0026693F">
      <w:pPr>
        <w:pStyle w:val="a7"/>
        <w:rPr>
          <w:sz w:val="28"/>
          <w:szCs w:val="28"/>
          <w:rtl/>
        </w:rPr>
      </w:pPr>
      <w:r w:rsidRPr="00DF417E">
        <w:rPr>
          <w:rFonts w:hint="cs"/>
          <w:sz w:val="28"/>
          <w:szCs w:val="28"/>
          <w:rtl/>
        </w:rPr>
        <w:t>שם, ד-ה</w:t>
      </w:r>
    </w:p>
    <w:p w:rsidR="0026693F" w:rsidRPr="00DF417E" w:rsidRDefault="0026693F" w:rsidP="0026693F">
      <w:pPr>
        <w:pStyle w:val="a8"/>
        <w:rPr>
          <w:sz w:val="28"/>
          <w:szCs w:val="28"/>
          <w:rtl/>
        </w:rPr>
      </w:pPr>
      <w:r w:rsidRPr="00DF417E">
        <w:rPr>
          <w:sz w:val="28"/>
          <w:szCs w:val="28"/>
          <w:rtl/>
        </w:rPr>
        <w:t xml:space="preserve">מִקֵּץ שֶׁבַע שָׁנִים תַּעֲשֶׂה שְׁמִטָּה: וְזֶה דְּבַר הַשְּׁמִטָּה שָׁמוֹט כָּל בַּעַל מַשֵּׁה יָדוֹ אֲשֶׁר יַשֶּׁה בְּרֵעֵהוּ לֹא יִגֹּשׂ אֶת רֵעֵהוּ וְאֶת אָחִיו כִּי קָרָא שְׁמִטָּה לַה': כִּי יִהְיֶה בְךָ אֶבְיוֹן מֵאַחַד אַחֶיךָ בְּאַחַד שְׁעָרֶיךָ בְּאַרְצְךָ אֲשֶׁר ה' אֱלֹהֶיךָ נֹתֵן לָךְ לֹא תְאַמֵּץ אֶת לְבָבְךָ וְלֹא תִקְפֹּץ אֶת יָדְךָ מֵאָחִיךָ הָאֶבְיוֹן: כִּי פָתֹחַ תִּפְתַּח אֶת יָדְךָ לוֹ וְהַעֲבֵט תַּעֲבִיטֶנּוּ דֵּי מַחְסֹרוֹ אֲשֶׁר יֶחְסַר לוֹ: הִשָּׁמֶר לְךָ פֶּן יִהְיֶה דָבָר עִם לְבָבְךָ בְלִיַּעַל לֵאמֹר קָרְבָה שְׁנַת הַשֶּׁבַע שְׁנַת הַשְּׁמִטָּה וְרָעָה עֵינְךָ בְּאָחִיךָ הָאֶבְיוֹן וְלֹא תִתֵּן לוֹ וְקָרָא עָלֶיךָ אֶל ה' וְהָיָה בְךָ חֵטְא: נָתוֹן תִּתֵּן לוֹ וְלֹא יֵרַע לְבָבְךָ בְּתִתְּךָ לוֹ כִּי בִּגְלַל הַדָּבָר הַזֶּה יְבָרֶכְךָ ה' אֱלֹהֶיךָ בְּכָל מַעֲשֶׂךָ וּבְכֹל מִשְׁלַח יָדֶךָ: כִּי לֹא יֶחְדַּל אֶבְיוֹן מִקֶּרֶב הָאָרֶץ עַל כֵּן אָנֹכִי מְצַוְּךָ לֵאמֹר פָּתֹחַ תִּפְתַּח אֶת יָדְךָ לְאָחִיךָ לַעֲנִיֶּךָ וּלְאֶבְיֹנְךָ בְּאַרְצֶךָ: </w:t>
      </w:r>
    </w:p>
    <w:p w:rsidR="0026693F" w:rsidRPr="00DF417E" w:rsidRDefault="0026693F" w:rsidP="0026693F">
      <w:pPr>
        <w:pStyle w:val="a7"/>
        <w:rPr>
          <w:sz w:val="28"/>
          <w:szCs w:val="28"/>
          <w:rtl/>
        </w:rPr>
      </w:pPr>
      <w:r w:rsidRPr="00DF417E">
        <w:rPr>
          <w:sz w:val="28"/>
          <w:szCs w:val="28"/>
          <w:rtl/>
        </w:rPr>
        <w:t>דברים טו א-</w:t>
      </w:r>
      <w:r w:rsidRPr="00DF417E">
        <w:rPr>
          <w:rFonts w:hint="cs"/>
          <w:sz w:val="28"/>
          <w:szCs w:val="28"/>
          <w:rtl/>
        </w:rPr>
        <w:t>ב;</w:t>
      </w:r>
      <w:r w:rsidRPr="00DF417E">
        <w:rPr>
          <w:sz w:val="28"/>
          <w:szCs w:val="28"/>
          <w:rtl/>
        </w:rPr>
        <w:t xml:space="preserve"> </w:t>
      </w:r>
      <w:r w:rsidRPr="00DF417E">
        <w:rPr>
          <w:rFonts w:hint="cs"/>
          <w:sz w:val="28"/>
          <w:szCs w:val="28"/>
          <w:rtl/>
        </w:rPr>
        <w:t>ז</w:t>
      </w:r>
      <w:r w:rsidRPr="00DF417E">
        <w:rPr>
          <w:sz w:val="28"/>
          <w:szCs w:val="28"/>
          <w:rtl/>
        </w:rPr>
        <w:t>-יא</w:t>
      </w:r>
    </w:p>
    <w:p w:rsidR="0026693F" w:rsidRPr="00DF417E" w:rsidRDefault="0026693F" w:rsidP="0026693F">
      <w:pPr>
        <w:pStyle w:val="a8"/>
        <w:rPr>
          <w:sz w:val="28"/>
          <w:szCs w:val="28"/>
          <w:rtl/>
        </w:rPr>
      </w:pPr>
      <w:r w:rsidRPr="00DF417E">
        <w:rPr>
          <w:rFonts w:hint="cs"/>
          <w:sz w:val="28"/>
          <w:szCs w:val="28"/>
          <w:rtl/>
        </w:rPr>
        <w:t>...</w:t>
      </w:r>
      <w:r w:rsidRPr="00DF417E">
        <w:rPr>
          <w:sz w:val="28"/>
          <w:szCs w:val="28"/>
          <w:rtl/>
        </w:rPr>
        <w:t>יש להביא עוד נימוק מצד הסברא, ששמיטת כספים צריכה להיות דווקא בסוף השנה. הרי אין ספק כי מצות שמיטת כספים קשורה במצות שמיטת קרקעות, שכן העני שלא קצר השנה אין ביכולתו לשלם את חובותיו</w:t>
      </w:r>
      <w:r w:rsidRPr="00DF417E">
        <w:rPr>
          <w:rFonts w:hint="cs"/>
          <w:sz w:val="28"/>
          <w:szCs w:val="28"/>
          <w:rtl/>
        </w:rPr>
        <w:t>...</w:t>
      </w:r>
    </w:p>
    <w:p w:rsidR="0026693F" w:rsidRPr="00DF417E" w:rsidRDefault="0026693F" w:rsidP="0026693F">
      <w:pPr>
        <w:pStyle w:val="a7"/>
        <w:rPr>
          <w:sz w:val="28"/>
          <w:szCs w:val="28"/>
          <w:rtl/>
        </w:rPr>
      </w:pPr>
      <w:r w:rsidRPr="00DF417E">
        <w:rPr>
          <w:sz w:val="28"/>
          <w:szCs w:val="28"/>
          <w:rtl/>
        </w:rPr>
        <w:t xml:space="preserve">רד"צ הופמן </w:t>
      </w:r>
      <w:r w:rsidRPr="00DF417E">
        <w:rPr>
          <w:rFonts w:hint="cs"/>
          <w:sz w:val="28"/>
          <w:szCs w:val="28"/>
          <w:rtl/>
        </w:rPr>
        <w:t>דברים טו, א-ג</w:t>
      </w:r>
    </w:p>
    <w:p w:rsidR="0026693F" w:rsidRPr="00DF417E" w:rsidRDefault="0026693F" w:rsidP="0026693F">
      <w:pPr>
        <w:rPr>
          <w:sz w:val="26"/>
          <w:szCs w:val="28"/>
          <w:rtl/>
        </w:rPr>
      </w:pPr>
      <w:r w:rsidRPr="00DF417E">
        <w:rPr>
          <w:rFonts w:hint="cs"/>
          <w:sz w:val="26"/>
          <w:szCs w:val="28"/>
          <w:rtl/>
        </w:rPr>
        <w:t>שנת השמיטה מוזכרת שוב לקראת חתימתה של התורה:</w:t>
      </w:r>
    </w:p>
    <w:p w:rsidR="0026693F" w:rsidRPr="00DF417E" w:rsidRDefault="0026693F" w:rsidP="0026693F">
      <w:pPr>
        <w:pStyle w:val="a8"/>
        <w:rPr>
          <w:rFonts w:hint="cs"/>
          <w:sz w:val="28"/>
          <w:szCs w:val="28"/>
          <w:rtl/>
        </w:rPr>
      </w:pPr>
      <w:r w:rsidRPr="00DF417E">
        <w:rPr>
          <w:sz w:val="28"/>
          <w:szCs w:val="28"/>
          <w:rtl/>
        </w:rPr>
        <w:t>וַיִּכְתֹּב מֹשֶׁה אֶת הַתּוֹרָה הַזֹּאת וַיִּתְּנָהּ אֶל הַכֹּהֲנִים בְּנֵי לֵוִי הַנֹּשְׂאִים אֶת אֲרוֹן בְּרִית ה' וְאֶל כָּל זִקְנֵי יִשְׂרָאֵל: וַיְצַו מֹשֶׁה אוֹתָם לֵאמֹר מִקֵּץ שֶׁבַע שָׁנִים בְּמֹעֵד שְׁנַת הַשְּׁמִטָּה בְּחַג הַסֻּכּוֹת: בְּבוֹא כָל יִשְׂרָאֵל לֵרָאוֹת אֶת פְּנֵי ה' אֱלֹהֶיךָ בַּמָּקוֹם אֲשֶׁר יִבְחָר תִּקְרָא אֶת הַתּוֹרָה הַזֹּאת נֶגֶד כָּל יִשְׂרָאֵל בְּאָזְנֵיהֶם: הַקְהֵל אֶת הָעָם הָאֲנָשִׁים וְהַנָּשִׁים וְהַטַּף וְגֵרְךָ אֲשֶׁר בִּשְׁעָרֶיךָ לְמַעַן יִשְׁמְעוּ וּלְמַעַן יִלְמְדוּ וְיָרְאוּ אֶת ה' אֱלֹהֵיכֶם וְשָׁמְרוּ לַעֲשׂוֹת אֶת כָּל דִּבְרֵי הַתּוֹרָה הַזֹּאת: וּבְנֵיהֶם אֲשֶׁר לֹא יָדְעוּ יִשְׁמְעוּ וְלָמְדוּ לְיִרְאָה אֶת ה' אֱלֹהֵיכֶם כָּל הַיָּמִים אֲשֶׁר אַתֶּם חַיִּים עַל הָאֲדָמָה אֲשֶׁר אַתֶּם עֹבְרִים אֶת הַיַּרְדֵּן שָׁמָּה לְרִשְׁתָּהּ:</w:t>
      </w:r>
    </w:p>
    <w:p w:rsidR="0026693F" w:rsidRPr="00DF417E" w:rsidRDefault="0026693F" w:rsidP="0026693F">
      <w:pPr>
        <w:pStyle w:val="a7"/>
        <w:rPr>
          <w:sz w:val="28"/>
          <w:szCs w:val="28"/>
          <w:rtl/>
        </w:rPr>
      </w:pPr>
      <w:r w:rsidRPr="00DF417E">
        <w:rPr>
          <w:sz w:val="28"/>
          <w:szCs w:val="28"/>
          <w:rtl/>
        </w:rPr>
        <w:t>דברים לא, ט-יג</w:t>
      </w:r>
      <w:bookmarkStart w:id="3" w:name="_GoBack"/>
      <w:bookmarkEnd w:id="3"/>
    </w:p>
    <w:sectPr w:rsidR="0026693F" w:rsidRPr="00DF417E" w:rsidSect="00DF417E">
      <w:pgSz w:w="11906" w:h="16838"/>
      <w:pgMar w:top="454" w:right="454" w:bottom="454" w:left="454"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95" w:rsidRDefault="00761095" w:rsidP="0026693F">
      <w:pPr>
        <w:spacing w:line="240" w:lineRule="auto"/>
      </w:pPr>
      <w:r>
        <w:separator/>
      </w:r>
    </w:p>
  </w:endnote>
  <w:endnote w:type="continuationSeparator" w:id="0">
    <w:p w:rsidR="00761095" w:rsidRDefault="00761095" w:rsidP="00266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95" w:rsidRDefault="00761095" w:rsidP="0026693F">
      <w:pPr>
        <w:spacing w:line="240" w:lineRule="auto"/>
      </w:pPr>
      <w:r>
        <w:separator/>
      </w:r>
    </w:p>
  </w:footnote>
  <w:footnote w:type="continuationSeparator" w:id="0">
    <w:p w:rsidR="00761095" w:rsidRDefault="00761095" w:rsidP="002669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1EB"/>
    <w:multiLevelType w:val="hybridMultilevel"/>
    <w:tmpl w:val="AEF21894"/>
    <w:lvl w:ilvl="0" w:tplc="52B8F7B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F"/>
    <w:rsid w:val="00006F0E"/>
    <w:rsid w:val="001219E2"/>
    <w:rsid w:val="0014522C"/>
    <w:rsid w:val="001748E2"/>
    <w:rsid w:val="00260D40"/>
    <w:rsid w:val="0026693F"/>
    <w:rsid w:val="00285052"/>
    <w:rsid w:val="00303143"/>
    <w:rsid w:val="00474224"/>
    <w:rsid w:val="004E1EC7"/>
    <w:rsid w:val="004E7E9F"/>
    <w:rsid w:val="005637AB"/>
    <w:rsid w:val="00761095"/>
    <w:rsid w:val="0077359B"/>
    <w:rsid w:val="007B31AD"/>
    <w:rsid w:val="008D7BAB"/>
    <w:rsid w:val="008E342A"/>
    <w:rsid w:val="00A1116D"/>
    <w:rsid w:val="00C72927"/>
    <w:rsid w:val="00D55E33"/>
    <w:rsid w:val="00DF417E"/>
    <w:rsid w:val="00E634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946F7-1E70-4740-84F7-0AA808A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3F"/>
    <w:pPr>
      <w:bidi/>
      <w:spacing w:after="0" w:line="360" w:lineRule="auto"/>
      <w:jc w:val="both"/>
    </w:pPr>
    <w:rPr>
      <w:rFonts w:eastAsiaTheme="minorEastAsia" w:cs="FrankRuehl"/>
      <w:sz w:val="24"/>
      <w:szCs w:val="26"/>
    </w:rPr>
  </w:style>
  <w:style w:type="paragraph" w:styleId="1">
    <w:name w:val="heading 1"/>
    <w:basedOn w:val="a"/>
    <w:next w:val="a"/>
    <w:link w:val="10"/>
    <w:autoRedefine/>
    <w:uiPriority w:val="99"/>
    <w:qFormat/>
    <w:rsid w:val="0026693F"/>
    <w:pPr>
      <w:keepNext/>
      <w:keepLines/>
      <w:spacing w:before="480"/>
      <w:jc w:val="center"/>
      <w:outlineLvl w:val="0"/>
    </w:pPr>
    <w:rPr>
      <w:rFonts w:asciiTheme="majorHAnsi" w:eastAsiaTheme="majorEastAsia" w:hAnsiTheme="majorHAnsi"/>
      <w:b/>
      <w:bCs/>
      <w:color w:val="000000" w:themeColor="text1"/>
      <w:sz w:val="28"/>
      <w:szCs w:val="28"/>
    </w:rPr>
  </w:style>
  <w:style w:type="paragraph" w:styleId="2">
    <w:name w:val="heading 2"/>
    <w:basedOn w:val="a"/>
    <w:next w:val="a"/>
    <w:link w:val="20"/>
    <w:uiPriority w:val="99"/>
    <w:unhideWhenUsed/>
    <w:qFormat/>
    <w:rsid w:val="0026693F"/>
    <w:pPr>
      <w:keepNext/>
      <w:keepLines/>
      <w:spacing w:before="200"/>
      <w:outlineLvl w:val="1"/>
    </w:pPr>
    <w:rPr>
      <w:rFonts w:asciiTheme="majorHAnsi" w:eastAsiaTheme="majorEastAsia" w:hAnsiTheme="majorHAnsi" w:cstheme="majorBidi"/>
      <w:b/>
      <w:bCs/>
      <w:color w:val="5B9BD5"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26693F"/>
    <w:rPr>
      <w:rFonts w:asciiTheme="majorHAnsi" w:eastAsiaTheme="majorEastAsia" w:hAnsiTheme="majorHAnsi" w:cs="FrankRuehl"/>
      <w:b/>
      <w:bCs/>
      <w:color w:val="000000" w:themeColor="text1"/>
      <w:sz w:val="28"/>
      <w:szCs w:val="28"/>
    </w:rPr>
  </w:style>
  <w:style w:type="character" w:customStyle="1" w:styleId="20">
    <w:name w:val="כותרת 2 תו"/>
    <w:basedOn w:val="a0"/>
    <w:link w:val="2"/>
    <w:uiPriority w:val="99"/>
    <w:rsid w:val="0026693F"/>
    <w:rPr>
      <w:rFonts w:asciiTheme="majorHAnsi" w:eastAsiaTheme="majorEastAsia" w:hAnsiTheme="majorHAnsi" w:cstheme="majorBidi"/>
      <w:b/>
      <w:bCs/>
      <w:color w:val="5B9BD5" w:themeColor="accent1"/>
      <w:sz w:val="26"/>
      <w:szCs w:val="26"/>
    </w:rPr>
  </w:style>
  <w:style w:type="paragraph" w:styleId="a3">
    <w:name w:val="footnote text"/>
    <w:basedOn w:val="a"/>
    <w:link w:val="a4"/>
    <w:uiPriority w:val="99"/>
    <w:unhideWhenUsed/>
    <w:rsid w:val="0026693F"/>
    <w:pPr>
      <w:spacing w:line="240" w:lineRule="auto"/>
      <w:jc w:val="left"/>
    </w:pPr>
    <w:rPr>
      <w:rFonts w:ascii="Times New Roman" w:eastAsiaTheme="minorHAnsi" w:hAnsi="Times New Roman"/>
      <w:sz w:val="16"/>
      <w:szCs w:val="20"/>
    </w:rPr>
  </w:style>
  <w:style w:type="character" w:customStyle="1" w:styleId="a4">
    <w:name w:val="טקסט הערת שוליים תו"/>
    <w:basedOn w:val="a0"/>
    <w:link w:val="a3"/>
    <w:uiPriority w:val="99"/>
    <w:rsid w:val="0026693F"/>
    <w:rPr>
      <w:rFonts w:ascii="Times New Roman" w:hAnsi="Times New Roman" w:cs="FrankRuehl"/>
      <w:sz w:val="16"/>
      <w:szCs w:val="20"/>
    </w:rPr>
  </w:style>
  <w:style w:type="character" w:styleId="a5">
    <w:name w:val="footnote reference"/>
    <w:aliases w:val="אות הערה,הערת שוליים"/>
    <w:basedOn w:val="a0"/>
    <w:uiPriority w:val="99"/>
    <w:unhideWhenUsed/>
    <w:rsid w:val="0026693F"/>
    <w:rPr>
      <w:vertAlign w:val="superscript"/>
    </w:rPr>
  </w:style>
  <w:style w:type="paragraph" w:styleId="a6">
    <w:name w:val="List Paragraph"/>
    <w:basedOn w:val="a"/>
    <w:uiPriority w:val="99"/>
    <w:qFormat/>
    <w:rsid w:val="0026693F"/>
    <w:pPr>
      <w:ind w:left="720"/>
      <w:contextualSpacing/>
    </w:pPr>
  </w:style>
  <w:style w:type="paragraph" w:customStyle="1" w:styleId="a7">
    <w:name w:val="מקור לציטוט"/>
    <w:basedOn w:val="a8"/>
    <w:link w:val="a9"/>
    <w:qFormat/>
    <w:rsid w:val="0026693F"/>
    <w:pPr>
      <w:spacing w:before="120" w:after="240"/>
      <w:jc w:val="right"/>
    </w:pPr>
    <w:rPr>
      <w:b w:val="0"/>
      <w:i/>
    </w:rPr>
  </w:style>
  <w:style w:type="paragraph" w:customStyle="1" w:styleId="a8">
    <w:name w:val="ציטוט רגיל"/>
    <w:basedOn w:val="a"/>
    <w:link w:val="aa"/>
    <w:autoRedefine/>
    <w:uiPriority w:val="99"/>
    <w:qFormat/>
    <w:rsid w:val="0026693F"/>
    <w:pPr>
      <w:spacing w:before="320"/>
      <w:ind w:left="198" w:right="426"/>
      <w:contextualSpacing/>
    </w:pPr>
    <w:rPr>
      <w:rFonts w:ascii="FrankRuehl" w:eastAsiaTheme="minorHAnsi" w:hAnsi="FrankRuehl"/>
      <w:b/>
      <w:sz w:val="26"/>
      <w:lang w:eastAsia="he-IL"/>
    </w:rPr>
  </w:style>
  <w:style w:type="character" w:customStyle="1" w:styleId="a9">
    <w:name w:val="מקור לציטוט תו"/>
    <w:basedOn w:val="a0"/>
    <w:link w:val="a7"/>
    <w:rsid w:val="0026693F"/>
    <w:rPr>
      <w:rFonts w:ascii="FrankRuehl" w:hAnsi="FrankRuehl" w:cs="FrankRuehl"/>
      <w:i/>
      <w:sz w:val="26"/>
      <w:szCs w:val="26"/>
      <w:lang w:eastAsia="he-IL"/>
    </w:rPr>
  </w:style>
  <w:style w:type="character" w:customStyle="1" w:styleId="aa">
    <w:name w:val="ציטוט רגיל תו"/>
    <w:link w:val="a8"/>
    <w:uiPriority w:val="99"/>
    <w:rsid w:val="0026693F"/>
    <w:rPr>
      <w:rFonts w:ascii="FrankRuehl" w:hAnsi="FrankRuehl" w:cs="FrankRuehl"/>
      <w:b/>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9791-9CBA-4F22-BE9B-E41B6A32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537</Words>
  <Characters>2688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חל"פ דרום הר חברון</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2021-10-10T12:31:00Z</dcterms:created>
  <dcterms:modified xsi:type="dcterms:W3CDTF">2021-10-10T12:38:00Z</dcterms:modified>
</cp:coreProperties>
</file>