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4F64" w14:textId="7B9E6A5D" w:rsidR="00DD706F" w:rsidRDefault="00DD706F" w:rsidP="00DD706F">
      <w:pPr>
        <w:pStyle w:val="1"/>
        <w:rPr>
          <w:rtl/>
        </w:rPr>
      </w:pPr>
      <w:bookmarkStart w:id="0" w:name="_Toc43935465"/>
      <w:r>
        <w:rPr>
          <w:rFonts w:hint="cs"/>
          <w:rtl/>
        </w:rPr>
        <w:t>שיעור כללי בשכבך ובקומך</w:t>
      </w:r>
      <w:bookmarkEnd w:id="0"/>
      <w:r>
        <w:rPr>
          <w:rFonts w:hint="cs"/>
          <w:rtl/>
        </w:rPr>
        <w:t xml:space="preserve"> </w:t>
      </w:r>
      <w:r>
        <w:rPr>
          <w:rtl/>
        </w:rPr>
        <w:t>–</w:t>
      </w:r>
      <w:r>
        <w:rPr>
          <w:rFonts w:hint="cs"/>
          <w:rtl/>
        </w:rPr>
        <w:t xml:space="preserve"> דיון במהות קריאת שמע</w:t>
      </w:r>
    </w:p>
    <w:p w14:paraId="07637417" w14:textId="6AA7CED6" w:rsidR="00DD706F" w:rsidRDefault="00DD706F" w:rsidP="00DD706F">
      <w:pPr>
        <w:pStyle w:val="af7"/>
        <w:numPr>
          <w:ilvl w:val="0"/>
          <w:numId w:val="6"/>
        </w:numPr>
      </w:pPr>
      <w:r>
        <w:rPr>
          <w:rFonts w:hint="cs"/>
          <w:rtl/>
        </w:rPr>
        <w:t>התבוננות במשנה בפרק הראשון והשני בברכות.</w:t>
      </w:r>
    </w:p>
    <w:p w14:paraId="42B6E206" w14:textId="41F6AE47" w:rsidR="00DD706F" w:rsidRDefault="00DD706F" w:rsidP="00DD706F">
      <w:pPr>
        <w:pStyle w:val="af7"/>
        <w:numPr>
          <w:ilvl w:val="0"/>
          <w:numId w:val="6"/>
        </w:numPr>
      </w:pPr>
      <w:r>
        <w:rPr>
          <w:rFonts w:hint="cs"/>
          <w:rtl/>
        </w:rPr>
        <w:t>פ"א מ"ג. בבלי (י"א ע"א) וירושלמי על המשנה.</w:t>
      </w:r>
      <w:r w:rsidR="00730863">
        <w:rPr>
          <w:rFonts w:hint="cs"/>
          <w:rtl/>
        </w:rPr>
        <w:t xml:space="preserve"> תוספתא פ"א ה"ד </w:t>
      </w:r>
      <w:r w:rsidR="00730863">
        <w:rPr>
          <w:rtl/>
        </w:rPr>
        <w:t>–</w:t>
      </w:r>
      <w:r w:rsidR="00730863">
        <w:rPr>
          <w:rFonts w:hint="cs"/>
          <w:rtl/>
        </w:rPr>
        <w:t xml:space="preserve"> יש להשוות את הסיפור על התנאים בשני המקורות.</w:t>
      </w:r>
    </w:p>
    <w:p w14:paraId="30AD78AD" w14:textId="7A278FC2" w:rsidR="00730863" w:rsidRDefault="00730863" w:rsidP="00DD706F">
      <w:pPr>
        <w:pStyle w:val="af7"/>
        <w:numPr>
          <w:ilvl w:val="0"/>
          <w:numId w:val="6"/>
        </w:numPr>
      </w:pPr>
      <w:r>
        <w:rPr>
          <w:rFonts w:hint="cs"/>
          <w:rtl/>
        </w:rPr>
        <w:t>מחלוקת האמוראים בי' ע"ב ביחס לעשה כבית שמאי.</w:t>
      </w:r>
    </w:p>
    <w:p w14:paraId="02820645" w14:textId="07ABDE3A" w:rsidR="00DD706F" w:rsidRDefault="00DD706F" w:rsidP="00DD706F">
      <w:pPr>
        <w:pStyle w:val="af7"/>
        <w:numPr>
          <w:ilvl w:val="0"/>
          <w:numId w:val="6"/>
        </w:numPr>
      </w:pPr>
      <w:r>
        <w:rPr>
          <w:rFonts w:hint="cs"/>
          <w:rtl/>
        </w:rPr>
        <w:t>השוואת מקורות התנאים במשה ובגמ' למדרשי האגדה המובאים להלן.</w:t>
      </w:r>
    </w:p>
    <w:p w14:paraId="67790D77" w14:textId="6F64CD00" w:rsidR="00730863" w:rsidRDefault="00730863" w:rsidP="00DD706F">
      <w:pPr>
        <w:pStyle w:val="af7"/>
        <w:numPr>
          <w:ilvl w:val="0"/>
          <w:numId w:val="6"/>
        </w:numPr>
      </w:pPr>
      <w:r>
        <w:rPr>
          <w:rFonts w:hint="cs"/>
          <w:rtl/>
        </w:rPr>
        <w:t>פרוש המשניות לרמב"ם פ"א מ"ג. ויש להשוות לחגיגה י"ד ע"ב בסיפור על רבן יוחנן בן זכאי ור' אלעזר בן ערך ולתוספתא בפסחים פ"ב הט"ז.</w:t>
      </w:r>
    </w:p>
    <w:p w14:paraId="4A5B48D0" w14:textId="77777777" w:rsidR="00DD706F" w:rsidRDefault="00DD706F" w:rsidP="00DD706F">
      <w:pPr>
        <w:pStyle w:val="af7"/>
        <w:numPr>
          <w:ilvl w:val="0"/>
          <w:numId w:val="6"/>
        </w:numPr>
      </w:pPr>
      <w:r>
        <w:rPr>
          <w:rFonts w:hint="cs"/>
          <w:rtl/>
        </w:rPr>
        <w:t>יומא ד' ע"ב: "מתיא בן חרש ...".</w:t>
      </w:r>
    </w:p>
    <w:p w14:paraId="7A594956" w14:textId="77777777" w:rsidR="00DD706F" w:rsidRDefault="00DD706F" w:rsidP="00DD706F">
      <w:pPr>
        <w:pStyle w:val="af7"/>
        <w:numPr>
          <w:ilvl w:val="0"/>
          <w:numId w:val="6"/>
        </w:numPr>
      </w:pPr>
      <w:r>
        <w:rPr>
          <w:rtl/>
        </w:rPr>
        <w:t>מסכתות קטנות מסכת אבות דרבי נתן נוסחא ב פרק י</w:t>
      </w:r>
      <w:r>
        <w:rPr>
          <w:rFonts w:hint="cs"/>
          <w:rtl/>
        </w:rPr>
        <w:t xml:space="preserve"> להתבונן בשיבוש המרתק המצוי בברייתא.</w:t>
      </w:r>
    </w:p>
    <w:p w14:paraId="24364009" w14:textId="2E5E7FCB" w:rsidR="00DD706F" w:rsidRDefault="00DD706F" w:rsidP="00DD706F">
      <w:pPr>
        <w:pStyle w:val="af7"/>
        <w:numPr>
          <w:ilvl w:val="0"/>
          <w:numId w:val="6"/>
        </w:numPr>
        <w:rPr>
          <w:rtl/>
        </w:rPr>
      </w:pPr>
      <w:r>
        <w:rPr>
          <w:rtl/>
        </w:rPr>
        <w:t>מסכתות קטנות מסכת אבות דרבי נתן נוסחא א פרק ו</w:t>
      </w:r>
    </w:p>
    <w:p w14:paraId="1F09B7B2" w14:textId="38D9A866" w:rsidR="00DD706F" w:rsidRDefault="00DD706F" w:rsidP="00DD706F">
      <w:pPr>
        <w:pStyle w:val="af7"/>
        <w:numPr>
          <w:ilvl w:val="0"/>
          <w:numId w:val="6"/>
        </w:numPr>
      </w:pPr>
      <w:r>
        <w:rPr>
          <w:rFonts w:hint="cs"/>
          <w:rtl/>
        </w:rPr>
        <w:t>ברכות ס"א ע"ב הסיפור על ר' עקיבא. ידים פ"ג מ"ה</w:t>
      </w:r>
    </w:p>
    <w:p w14:paraId="028E9F84" w14:textId="44BCD78B" w:rsidR="00DD706F" w:rsidRDefault="00DD706F" w:rsidP="00DD706F">
      <w:pPr>
        <w:pStyle w:val="af7"/>
        <w:numPr>
          <w:ilvl w:val="0"/>
          <w:numId w:val="6"/>
        </w:numPr>
      </w:pPr>
      <w:r>
        <w:rPr>
          <w:rFonts w:hint="cs"/>
          <w:rtl/>
        </w:rPr>
        <w:t>ברכות ט"ז, ע"א סוגית האומנים.</w:t>
      </w:r>
    </w:p>
    <w:p w14:paraId="1BA5B734" w14:textId="001449DD" w:rsidR="00DD706F" w:rsidRDefault="00730863" w:rsidP="00DD706F">
      <w:pPr>
        <w:pStyle w:val="af7"/>
        <w:numPr>
          <w:ilvl w:val="0"/>
          <w:numId w:val="6"/>
        </w:numPr>
      </w:pPr>
      <w:r>
        <w:rPr>
          <w:rFonts w:hint="cs"/>
          <w:rtl/>
        </w:rPr>
        <w:t>יומא י"ט ע"ב סוגית קריצה בקריאת שמע.</w:t>
      </w:r>
    </w:p>
    <w:p w14:paraId="25625BDC" w14:textId="2F5915F3" w:rsidR="00730863" w:rsidRPr="00DD706F" w:rsidRDefault="00730863" w:rsidP="00DD706F">
      <w:pPr>
        <w:pStyle w:val="af7"/>
        <w:numPr>
          <w:ilvl w:val="0"/>
          <w:numId w:val="6"/>
        </w:numPr>
        <w:rPr>
          <w:rtl/>
        </w:rPr>
      </w:pPr>
      <w:r>
        <w:rPr>
          <w:rFonts w:hint="cs"/>
          <w:rtl/>
        </w:rPr>
        <w:t>ברכות כ"ד ע"ב בסוף העמוד אמר רב הונא הייתה טליתו וברש"י.</w:t>
      </w:r>
    </w:p>
    <w:p w14:paraId="1D6EA9D7" w14:textId="77777777" w:rsidR="00DD706F" w:rsidRDefault="00DD706F" w:rsidP="00DD706F">
      <w:pPr>
        <w:rPr>
          <w:rtl/>
        </w:rPr>
      </w:pPr>
    </w:p>
    <w:p w14:paraId="184E4EAC" w14:textId="77777777" w:rsidR="00DD706F" w:rsidRDefault="00DD706F" w:rsidP="00DD706F">
      <w:pPr>
        <w:pStyle w:val="af2"/>
        <w:rPr>
          <w:rtl/>
        </w:rPr>
      </w:pPr>
    </w:p>
    <w:p w14:paraId="0F2CCD1E" w14:textId="77777777" w:rsidR="00DD706F" w:rsidRDefault="00DD706F" w:rsidP="00DD706F">
      <w:pPr>
        <w:pStyle w:val="af2"/>
        <w:rPr>
          <w:rtl/>
        </w:rPr>
      </w:pPr>
    </w:p>
    <w:p w14:paraId="1EB81B8B" w14:textId="77777777" w:rsidR="00DD706F" w:rsidRDefault="00DD706F" w:rsidP="00DD706F">
      <w:pPr>
        <w:pStyle w:val="af2"/>
        <w:rPr>
          <w:rtl/>
        </w:rPr>
      </w:pPr>
    </w:p>
    <w:p w14:paraId="2B45C803" w14:textId="77777777" w:rsidR="00DD706F" w:rsidRDefault="00DD706F" w:rsidP="00DD706F">
      <w:pPr>
        <w:pStyle w:val="4"/>
        <w:rPr>
          <w:rtl/>
        </w:rPr>
      </w:pPr>
      <w:r>
        <w:rPr>
          <w:rtl/>
        </w:rPr>
        <w:t xml:space="preserve">אמר ר' יצחק משל למלך ששלח פרוזדוגמא שלו למדינה מה עשו בני המדינה עמדו על רגליהם ופרעו את ראשיהם וקראוה באימה וביראה ברתת ובזיע כך אמר הקדוש ברוך הוא לישראל הדא פרוסדוגמ' דידי לא הטרחתי עליכם ולא אמרתי אליכם שתהא קורין ק"ש לא עומדין על רגליכם ולא פורעין את ראשיכם אלא (דברים ו) בשבתך בביתך ובלכתך בדרך ובשכבך ובקומך </w:t>
      </w:r>
    </w:p>
    <w:p w14:paraId="2F16F262" w14:textId="77777777" w:rsidR="00DD706F" w:rsidRDefault="00DD706F" w:rsidP="00DD706F">
      <w:pPr>
        <w:pStyle w:val="4"/>
        <w:rPr>
          <w:rtl/>
        </w:rPr>
      </w:pPr>
    </w:p>
    <w:p w14:paraId="1E5D6488" w14:textId="77777777" w:rsidR="00DD706F" w:rsidRDefault="00DD706F" w:rsidP="00DD706F">
      <w:pPr>
        <w:pStyle w:val="af2"/>
        <w:rPr>
          <w:rtl/>
        </w:rPr>
      </w:pPr>
      <w:r>
        <w:rPr>
          <w:rtl/>
        </w:rPr>
        <w:t>ויקרא רבה (וילנא) פרשת אמור פרשה כז</w:t>
      </w:r>
    </w:p>
    <w:p w14:paraId="7FE68174" w14:textId="77777777" w:rsidR="00DD706F" w:rsidRDefault="00DD706F" w:rsidP="00DD706F">
      <w:pPr>
        <w:pStyle w:val="af2"/>
        <w:rPr>
          <w:rtl/>
        </w:rPr>
      </w:pPr>
    </w:p>
    <w:p w14:paraId="49014D5B" w14:textId="77777777" w:rsidR="00DD706F" w:rsidRDefault="00DD706F" w:rsidP="00DD706F">
      <w:pPr>
        <w:pStyle w:val="4"/>
        <w:rPr>
          <w:rtl/>
        </w:rPr>
      </w:pPr>
      <w:r>
        <w:rPr>
          <w:rtl/>
        </w:rPr>
        <w:t xml:space="preserve">ומה הלאיתיך וגו' (מיכה ו ג), [אמר ר' ברכיה] משל למלך ששלח פרוזדוגמא שלו למדינה, מה עשו בני המדינה, נטלו אותה, [עמדו על רגליהם], ופרעו את ראשם, וקראו אותה בפחד וביראה בזיע וברתת, אמר הקדוש ברוך הוא לישראל הדא קרית שמע פרוזדוגמא שלי הוא, לא הטרחתי עליכם, ולא אמרתי לכם שתהיו קורין אותה לא עומדין על רגליכם, ולא פורעין ראשיכם, אלא בשבתך בביתך ובלכתך בדרך ובשכבך ובקומך </w:t>
      </w:r>
    </w:p>
    <w:p w14:paraId="52016C9B" w14:textId="77777777" w:rsidR="00DD706F" w:rsidRDefault="00DD706F" w:rsidP="00DD706F">
      <w:pPr>
        <w:pStyle w:val="4"/>
        <w:rPr>
          <w:rtl/>
        </w:rPr>
      </w:pPr>
    </w:p>
    <w:p w14:paraId="1BB05A44" w14:textId="77777777" w:rsidR="00DD706F" w:rsidRDefault="00DD706F" w:rsidP="00DD706F">
      <w:pPr>
        <w:pStyle w:val="af2"/>
        <w:rPr>
          <w:rtl/>
        </w:rPr>
      </w:pPr>
      <w:r>
        <w:rPr>
          <w:rtl/>
        </w:rPr>
        <w:t>מדרש תנחומא (בובר) פרשת אמור</w:t>
      </w:r>
    </w:p>
    <w:p w14:paraId="35E77BDC" w14:textId="77777777" w:rsidR="00DD706F" w:rsidRDefault="00DD706F" w:rsidP="00DD706F">
      <w:pPr>
        <w:pStyle w:val="af2"/>
        <w:rPr>
          <w:rtl/>
        </w:rPr>
      </w:pPr>
    </w:p>
    <w:p w14:paraId="304B1806" w14:textId="77777777" w:rsidR="00DD706F" w:rsidRDefault="00DD706F" w:rsidP="00DD706F">
      <w:pPr>
        <w:pStyle w:val="af2"/>
        <w:rPr>
          <w:rtl/>
        </w:rPr>
      </w:pPr>
    </w:p>
    <w:p w14:paraId="4C7257FD" w14:textId="77777777" w:rsidR="00DD706F" w:rsidRDefault="00DD706F" w:rsidP="00DD706F">
      <w:pPr>
        <w:rPr>
          <w:rtl/>
        </w:rPr>
      </w:pPr>
    </w:p>
    <w:p w14:paraId="09044B55" w14:textId="77777777" w:rsidR="00DD706F" w:rsidRPr="002516D0" w:rsidRDefault="00DD706F" w:rsidP="00730863">
      <w:pPr>
        <w:ind w:firstLine="0"/>
        <w:rPr>
          <w:rtl/>
        </w:rPr>
      </w:pPr>
    </w:p>
    <w:p w14:paraId="04CABEDE" w14:textId="77777777" w:rsidR="00DD706F" w:rsidRDefault="00DD706F" w:rsidP="00DD706F">
      <w:pPr>
        <w:pStyle w:val="4"/>
        <w:rPr>
          <w:rtl/>
        </w:rPr>
      </w:pPr>
      <w:r>
        <w:rPr>
          <w:rtl/>
        </w:rPr>
        <w:t xml:space="preserve">[א] ויאמר ה' אל אברם לך לך (בראשית יב א). (שנו רבותינו) [ילמדנו רבינו] מהו לאדם שיקבל עליו מלכות שמים כשהוא מהלך, רב אידי ורב הונא בשם ר' יוסי בר יהודה בשם ר' שמואל אמרו אסור לאדם לקבל עליו עול מלכות שמים כשהוא מהלך, אלא יעמוד על רגליו ויקרא קריית שמע, וכשיגיע לברוך </w:t>
      </w:r>
      <w:r>
        <w:rPr>
          <w:rtl/>
        </w:rPr>
        <w:lastRenderedPageBreak/>
        <w:t xml:space="preserve">שם כבוד מלכותו לעולם ועד, </w:t>
      </w:r>
      <w:r w:rsidRPr="002516D0">
        <w:rPr>
          <w:highlight w:val="yellow"/>
          <w:rtl/>
        </w:rPr>
        <w:t>יתחיל ואהבת מיד קורא מהלך ואינו חושש</w:t>
      </w:r>
      <w:r>
        <w:rPr>
          <w:rtl/>
        </w:rPr>
        <w:t>. אתה מוצא מי שמדקדק על המצות נוטל שכר הרבה. ואברהם היה מדקדק על המצות, אמר ר' אחא בשם ר' אלכסנדרי ור' שמואל בר נחמני בשם ר' יונתן, אפילו עירובי תבשילין שמרו בביתו של אברהם, שנאמר עקב אשר שמע אברהם בקולי [וישמור משמרתי מצותי חקותי ותורתי] (בראשית כו ה), והלא תורה אחת היא, אלא שהיה מדקדק אחר כל מצות שבתורה, אמר הקדוש ברוך הוא אתה מדקדק אחר מצותי, ותשב אצל עובדי ע"ז, צא מביניהם, (שנאמר) [מנין ממה שקראו בענין] ויאמר ה' אל אברם לך לך.</w:t>
      </w:r>
    </w:p>
    <w:p w14:paraId="71090CF5" w14:textId="77777777" w:rsidR="00DD706F" w:rsidRDefault="00DD706F" w:rsidP="00DD706F">
      <w:pPr>
        <w:pStyle w:val="4"/>
        <w:rPr>
          <w:rtl/>
        </w:rPr>
      </w:pPr>
    </w:p>
    <w:p w14:paraId="034309B2" w14:textId="77777777" w:rsidR="00DD706F" w:rsidRDefault="00DD706F" w:rsidP="00DD706F">
      <w:pPr>
        <w:pStyle w:val="4"/>
        <w:rPr>
          <w:rtl/>
        </w:rPr>
      </w:pPr>
    </w:p>
    <w:p w14:paraId="3DD79A5A" w14:textId="77777777" w:rsidR="00DD706F" w:rsidRDefault="00DD706F" w:rsidP="00DD706F">
      <w:pPr>
        <w:pStyle w:val="af2"/>
        <w:rPr>
          <w:rtl/>
        </w:rPr>
      </w:pPr>
      <w:r>
        <w:rPr>
          <w:rtl/>
        </w:rPr>
        <w:t>מדרש תנחומא (בובר) פרשת לך לך</w:t>
      </w:r>
    </w:p>
    <w:p w14:paraId="13493A61" w14:textId="77777777" w:rsidR="00DD706F" w:rsidRDefault="00DD706F" w:rsidP="00DD706F">
      <w:pPr>
        <w:pStyle w:val="af2"/>
        <w:rPr>
          <w:rtl/>
        </w:rPr>
      </w:pPr>
    </w:p>
    <w:p w14:paraId="7B5150E2" w14:textId="77777777" w:rsidR="00DD706F" w:rsidRDefault="00DD706F" w:rsidP="00DD706F">
      <w:pPr>
        <w:pStyle w:val="4"/>
        <w:rPr>
          <w:rtl/>
        </w:rPr>
      </w:pPr>
      <w:r>
        <w:rPr>
          <w:rtl/>
        </w:rPr>
        <w:t xml:space="preserve">(א) ילמדנו רבינו אדם מישראל מהו שיקבל עליו מלכות שמים כשהוא מהלך, רב אידי ורב הונא בשם רבי יהודה ורבי יוסי בשם ר' שמואל אמרו אסור לקבל עליו מלכות שמים כשהוא מהלך </w:t>
      </w:r>
      <w:r w:rsidRPr="002516D0">
        <w:rPr>
          <w:highlight w:val="green"/>
          <w:rtl/>
        </w:rPr>
        <w:t>אלא יעמוד במקום אחד ויכוין לבו לשמים באימה וביראה ברתת ובזיעה</w:t>
      </w:r>
      <w:r>
        <w:rPr>
          <w:rtl/>
        </w:rPr>
        <w:t xml:space="preserve"> ביחוד השם ויקרא שמע ישראל ה' אלהינו ה' אחד (דברים ו) כל אחד ואחד בכוונת הלב ואח"כ בשכמל"ו =ברוך שם כבוד מלכותו לעולם ועד=, </w:t>
      </w:r>
      <w:r w:rsidRPr="002516D0">
        <w:rPr>
          <w:highlight w:val="yellow"/>
          <w:rtl/>
        </w:rPr>
        <w:t>וכשמתחיל ואהבת רצה מהלך רצה עומד רצה יושב שכך כתיב בשבתך בביתך ובלכתך בדרך ובשכבך ובקומך</w:t>
      </w:r>
      <w:r>
        <w:rPr>
          <w:rtl/>
        </w:rPr>
        <w:t xml:space="preserve">, </w:t>
      </w:r>
    </w:p>
    <w:p w14:paraId="7998F066" w14:textId="77777777" w:rsidR="00DD706F" w:rsidRDefault="00DD706F" w:rsidP="00DD706F">
      <w:pPr>
        <w:pStyle w:val="4"/>
        <w:rPr>
          <w:rtl/>
        </w:rPr>
      </w:pPr>
    </w:p>
    <w:p w14:paraId="7B4B7475" w14:textId="77777777" w:rsidR="00DD706F" w:rsidRDefault="00DD706F" w:rsidP="00DD706F">
      <w:pPr>
        <w:pStyle w:val="4"/>
        <w:rPr>
          <w:rtl/>
        </w:rPr>
      </w:pPr>
    </w:p>
    <w:p w14:paraId="18BFB301" w14:textId="77777777" w:rsidR="00DD706F" w:rsidRDefault="00DD706F" w:rsidP="00DD706F">
      <w:pPr>
        <w:pStyle w:val="af2"/>
        <w:rPr>
          <w:rtl/>
        </w:rPr>
      </w:pPr>
      <w:r>
        <w:rPr>
          <w:rtl/>
        </w:rPr>
        <w:t>מדרש תנחומא (ורשא) פרשת לך לך</w:t>
      </w:r>
    </w:p>
    <w:p w14:paraId="0D42E2A4" w14:textId="77777777" w:rsidR="00DD706F" w:rsidRDefault="00DD706F" w:rsidP="00DD706F">
      <w:pPr>
        <w:pStyle w:val="af2"/>
        <w:rPr>
          <w:rtl/>
        </w:rPr>
      </w:pPr>
    </w:p>
    <w:p w14:paraId="59FD66AC" w14:textId="77777777" w:rsidR="00DD706F" w:rsidRDefault="00DD706F" w:rsidP="00DD706F">
      <w:pPr>
        <w:pStyle w:val="af2"/>
        <w:rPr>
          <w:rtl/>
        </w:rPr>
      </w:pPr>
    </w:p>
    <w:p w14:paraId="70904423" w14:textId="77777777" w:rsidR="00DD706F" w:rsidRDefault="00DD706F" w:rsidP="00DD706F">
      <w:pPr>
        <w:spacing w:line="360" w:lineRule="auto"/>
        <w:rPr>
          <w:rFonts w:cs="Arial"/>
          <w:rtl/>
        </w:rPr>
      </w:pPr>
    </w:p>
    <w:p w14:paraId="6992F3F7" w14:textId="77777777" w:rsidR="00DD706F" w:rsidRDefault="00DD706F" w:rsidP="00DD706F">
      <w:pPr>
        <w:pStyle w:val="4"/>
        <w:rPr>
          <w:rtl/>
        </w:rPr>
      </w:pPr>
    </w:p>
    <w:p w14:paraId="45A6314F" w14:textId="77777777" w:rsidR="00DD706F" w:rsidRDefault="00DD706F" w:rsidP="00DD706F">
      <w:pPr>
        <w:rPr>
          <w:rtl/>
        </w:rPr>
      </w:pPr>
    </w:p>
    <w:p w14:paraId="13BE70BB" w14:textId="77777777" w:rsidR="00DD706F" w:rsidRDefault="00DD706F" w:rsidP="00DD706F">
      <w:pPr>
        <w:rPr>
          <w:rtl/>
        </w:rPr>
      </w:pPr>
    </w:p>
    <w:p w14:paraId="0BF75EEC" w14:textId="3016E1CA" w:rsidR="00DD706F" w:rsidRPr="005D31C0" w:rsidRDefault="00800876" w:rsidP="00DD706F">
      <w:pPr>
        <w:spacing w:line="360" w:lineRule="auto"/>
        <w:rPr>
          <w:b/>
          <w:bCs/>
          <w:rtl/>
        </w:rPr>
      </w:pPr>
      <w:r>
        <w:rPr>
          <w:rFonts w:hint="cs"/>
          <w:b/>
          <w:bCs/>
          <w:rtl/>
        </w:rPr>
        <w:t xml:space="preserve">ע"פ הרב רא"ם המחלוקת היא </w:t>
      </w:r>
      <w:r w:rsidR="00F42C03">
        <w:rPr>
          <w:rFonts w:hint="cs"/>
          <w:b/>
          <w:bCs/>
          <w:rtl/>
        </w:rPr>
        <w:t>האם התורה היא חלק מהחיים או לא, וניתן לראות בסוגיית הכוונה, את המלחמה ממשיכה ופשרות נמצאות ביניהם</w:t>
      </w:r>
    </w:p>
    <w:p w14:paraId="2C0144EC" w14:textId="77777777" w:rsidR="00DD706F" w:rsidRPr="0067722F" w:rsidRDefault="00DD706F" w:rsidP="00DD706F">
      <w:pPr>
        <w:rPr>
          <w:rtl/>
        </w:rPr>
      </w:pPr>
    </w:p>
    <w:p w14:paraId="47BDEC9F" w14:textId="77777777" w:rsidR="00DD706F" w:rsidRDefault="00DD706F" w:rsidP="00DD706F">
      <w:pPr>
        <w:rPr>
          <w:rtl/>
        </w:rPr>
      </w:pPr>
    </w:p>
    <w:p w14:paraId="2F45D6D7" w14:textId="77777777" w:rsidR="00DD706F" w:rsidRDefault="00DD706F" w:rsidP="00DD706F">
      <w:pPr>
        <w:rPr>
          <w:rtl/>
        </w:rPr>
      </w:pPr>
    </w:p>
    <w:p w14:paraId="254FC023" w14:textId="77777777" w:rsidR="00DD706F" w:rsidRDefault="00DD706F" w:rsidP="00DD706F">
      <w:pPr>
        <w:rPr>
          <w:rtl/>
        </w:rPr>
      </w:pPr>
    </w:p>
    <w:p w14:paraId="7DB4DEB6" w14:textId="77777777" w:rsidR="00DD706F" w:rsidRDefault="00DD706F" w:rsidP="00DD706F">
      <w:pPr>
        <w:spacing w:line="360" w:lineRule="auto"/>
        <w:rPr>
          <w:rtl/>
        </w:rPr>
      </w:pPr>
    </w:p>
    <w:sectPr w:rsidR="00DD706F"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138341C0"/>
    <w:multiLevelType w:val="hybridMultilevel"/>
    <w:tmpl w:val="F46A1F9E"/>
    <w:lvl w:ilvl="0" w:tplc="73448692">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C120C84"/>
    <w:multiLevelType w:val="hybridMultilevel"/>
    <w:tmpl w:val="E12A862A"/>
    <w:lvl w:ilvl="0" w:tplc="4DD685F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4E74442"/>
    <w:multiLevelType w:val="hybridMultilevel"/>
    <w:tmpl w:val="3512508A"/>
    <w:lvl w:ilvl="0" w:tplc="24C280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4"/>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6F"/>
    <w:rsid w:val="00134556"/>
    <w:rsid w:val="002C20DF"/>
    <w:rsid w:val="002F4265"/>
    <w:rsid w:val="00645E1F"/>
    <w:rsid w:val="00674A2A"/>
    <w:rsid w:val="00730863"/>
    <w:rsid w:val="00781647"/>
    <w:rsid w:val="00800876"/>
    <w:rsid w:val="00AD2047"/>
    <w:rsid w:val="00B01940"/>
    <w:rsid w:val="00DD706F"/>
    <w:rsid w:val="00F42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B7AC"/>
  <w15:chartTrackingRefBased/>
  <w15:docId w15:val="{C447C3CA-4131-4EEC-B6F9-9B99D251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DD706F"/>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uiPriority w:val="9"/>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uiPriority w:val="9"/>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uiPriority w:val="9"/>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uiPriority w:val="39"/>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uiPriority w:val="9"/>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uiPriority w:val="9"/>
    <w:rsid w:val="00134556"/>
    <w:rPr>
      <w:rFonts w:ascii="Arial" w:eastAsia="Times New Roman" w:hAnsi="Arial" w:cs="David"/>
      <w:b/>
      <w:bCs/>
      <w:sz w:val="28"/>
      <w:szCs w:val="32"/>
      <w:lang w:eastAsia="he-IL"/>
    </w:rPr>
  </w:style>
  <w:style w:type="character" w:customStyle="1" w:styleId="30">
    <w:name w:val="כותרת 3 תו"/>
    <w:basedOn w:val="a0"/>
    <w:link w:val="3"/>
    <w:uiPriority w:val="9"/>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styleId="af9">
    <w:name w:val="TOC Heading"/>
    <w:basedOn w:val="1"/>
    <w:next w:val="a"/>
    <w:uiPriority w:val="39"/>
    <w:unhideWhenUsed/>
    <w:qFormat/>
    <w:rsid w:val="00DD706F"/>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Cs w:val="32"/>
      <w:rtl/>
      <w:cs/>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2428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Omer chananel</cp:lastModifiedBy>
  <cp:revision>3</cp:revision>
  <cp:lastPrinted>2020-06-25T06:15:00Z</cp:lastPrinted>
  <dcterms:created xsi:type="dcterms:W3CDTF">2020-06-25T06:26:00Z</dcterms:created>
  <dcterms:modified xsi:type="dcterms:W3CDTF">2020-06-25T10:05:00Z</dcterms:modified>
</cp:coreProperties>
</file>