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38" w:rsidRPr="00B10969" w:rsidRDefault="00237638" w:rsidP="00237638">
      <w:pPr>
        <w:pStyle w:val="a7"/>
        <w:rPr>
          <w:rFonts w:ascii="David" w:cs="Guttman Rashi"/>
          <w:color w:val="000000"/>
          <w:rtl/>
        </w:rPr>
      </w:pPr>
      <w:r w:rsidRPr="00F928AF">
        <w:rPr>
          <w:rFonts w:hint="cs"/>
          <w:b/>
          <w:bCs/>
          <w:rtl/>
        </w:rPr>
        <w:t xml:space="preserve">ש"ח, </w:t>
      </w:r>
      <w:r w:rsidRPr="00F928AF">
        <w:rPr>
          <w:rFonts w:hint="eastAsia"/>
          <w:b/>
          <w:bCs/>
          <w:rtl/>
        </w:rPr>
        <w:t>ו</w:t>
      </w:r>
      <w:r>
        <w:rPr>
          <w:rFonts w:hint="cs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הגה</w:t>
      </w:r>
      <w:r w:rsidRPr="00B10969">
        <w:rPr>
          <w:rFonts w:ascii="David" w:cs="Guttman Rashi"/>
          <w:color w:val="000000"/>
          <w:rtl/>
        </w:rPr>
        <w:t xml:space="preserve">: </w:t>
      </w:r>
      <w:r w:rsidRPr="00B10969">
        <w:rPr>
          <w:rFonts w:ascii="David" w:cs="Guttman Rashi" w:hint="eastAsia"/>
          <w:color w:val="000000"/>
          <w:rtl/>
        </w:rPr>
        <w:t>ואם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נשברו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במקום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שיכולים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להזיק</w:t>
      </w:r>
      <w:r w:rsidRPr="00B10969">
        <w:rPr>
          <w:rFonts w:ascii="David" w:cs="Guttman Rashi"/>
          <w:color w:val="000000"/>
          <w:rtl/>
        </w:rPr>
        <w:t xml:space="preserve">, </w:t>
      </w:r>
      <w:r w:rsidRPr="00B10969">
        <w:rPr>
          <w:rFonts w:ascii="David" w:cs="Guttman Rashi" w:hint="eastAsia"/>
          <w:color w:val="000000"/>
          <w:rtl/>
        </w:rPr>
        <w:t>כגון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זכוכית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שנשברה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על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השלחן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או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במקום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שהולכין</w:t>
      </w:r>
      <w:r w:rsidRPr="00B10969">
        <w:rPr>
          <w:rFonts w:ascii="David" w:cs="Guttman Rashi"/>
          <w:color w:val="000000"/>
          <w:rtl/>
        </w:rPr>
        <w:t xml:space="preserve">, </w:t>
      </w:r>
      <w:r w:rsidRPr="00B10969">
        <w:rPr>
          <w:rFonts w:ascii="David" w:cs="Guttman Rashi" w:hint="eastAsia"/>
          <w:color w:val="000000"/>
          <w:rtl/>
        </w:rPr>
        <w:t>מותר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לטלטל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השברים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כדי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לפנותן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שלא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יוזקו</w:t>
      </w:r>
      <w:r w:rsidRPr="00B10969">
        <w:rPr>
          <w:rFonts w:ascii="David" w:cs="Guttman Rashi"/>
          <w:color w:val="000000"/>
          <w:rtl/>
        </w:rPr>
        <w:t xml:space="preserve"> </w:t>
      </w:r>
      <w:r w:rsidRPr="00B10969">
        <w:rPr>
          <w:rFonts w:ascii="David" w:cs="Guttman Rashi" w:hint="eastAsia"/>
          <w:color w:val="000000"/>
          <w:rtl/>
        </w:rPr>
        <w:t>בהם</w:t>
      </w:r>
      <w:r w:rsidRPr="00B10969">
        <w:rPr>
          <w:rFonts w:ascii="David" w:cs="Guttman Rashi"/>
          <w:color w:val="000000"/>
          <w:rtl/>
        </w:rPr>
        <w:t>.</w:t>
      </w:r>
    </w:p>
    <w:p w:rsidR="00237638" w:rsidRDefault="00237638" w:rsidP="00237638">
      <w:pPr>
        <w:pStyle w:val="a7"/>
        <w:rPr>
          <w:rFonts w:hint="cs"/>
          <w:rtl/>
        </w:rPr>
      </w:pPr>
      <w:r>
        <w:rPr>
          <w:rtl/>
        </w:rPr>
        <w:t>(ל) שלא יוזקו בהן - אבל אם הוא של חרס אסור לפנותן</w:t>
      </w:r>
      <w:r>
        <w:rPr>
          <w:rFonts w:hint="cs"/>
          <w:rtl/>
        </w:rPr>
        <w:t>,</w:t>
      </w:r>
      <w:r>
        <w:rPr>
          <w:rtl/>
        </w:rPr>
        <w:t xml:space="preserve"> דאין מצוי כ</w:t>
      </w:r>
      <w:r>
        <w:rPr>
          <w:rFonts w:hint="cs"/>
          <w:rtl/>
        </w:rPr>
        <w:t>ל כך</w:t>
      </w:r>
      <w:r>
        <w:rPr>
          <w:rtl/>
        </w:rPr>
        <w:t xml:space="preserve"> היזק</w:t>
      </w:r>
      <w:r>
        <w:rPr>
          <w:rFonts w:hint="cs"/>
          <w:rtl/>
        </w:rPr>
        <w:t>...</w:t>
      </w:r>
    </w:p>
    <w:p w:rsidR="008D6A71" w:rsidRPr="008D6A71" w:rsidRDefault="008D6A71" w:rsidP="008D6A71">
      <w:pPr>
        <w:rPr>
          <w:rtl/>
        </w:rPr>
      </w:pPr>
      <w:bookmarkStart w:id="0" w:name="_GoBack"/>
      <w:bookmarkEnd w:id="0"/>
    </w:p>
    <w:p w:rsidR="00237638" w:rsidRDefault="00237638" w:rsidP="00237638">
      <w:pPr>
        <w:pStyle w:val="a7"/>
        <w:rPr>
          <w:rtl/>
        </w:rPr>
      </w:pPr>
      <w:r w:rsidRPr="004A59C1">
        <w:rPr>
          <w:rFonts w:hint="cs"/>
          <w:b/>
          <w:bCs/>
          <w:rtl/>
        </w:rPr>
        <w:t xml:space="preserve">ש"ח, </w:t>
      </w:r>
      <w:r w:rsidRPr="004A59C1">
        <w:rPr>
          <w:rFonts w:hint="eastAsia"/>
          <w:b/>
          <w:bCs/>
          <w:rtl/>
        </w:rPr>
        <w:t>יח</w:t>
      </w:r>
      <w:r>
        <w:rPr>
          <w:rFonts w:hint="cs"/>
          <w:rtl/>
        </w:rPr>
        <w:t xml:space="preserve"> </w:t>
      </w:r>
      <w:r w:rsidRPr="008103D7">
        <w:rPr>
          <w:rFonts w:hint="eastAsia"/>
          <w:rtl/>
        </w:rPr>
        <w:t>קוץ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המונח</w:t>
      </w:r>
      <w:r>
        <w:rPr>
          <w:rFonts w:hint="cs"/>
          <w:rtl/>
        </w:rPr>
        <w:t>...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בכרמלית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מותר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לטלטלו</w:t>
      </w:r>
      <w:r>
        <w:rPr>
          <w:rFonts w:hint="cs"/>
          <w:rtl/>
        </w:rPr>
        <w:t>...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משום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דחיישינן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שמא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יוזקו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בו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רבים</w:t>
      </w:r>
      <w:r w:rsidRPr="008103D7">
        <w:rPr>
          <w:rtl/>
        </w:rPr>
        <w:t xml:space="preserve">, </w:t>
      </w:r>
      <w:r w:rsidRPr="008103D7">
        <w:rPr>
          <w:rFonts w:hint="eastAsia"/>
          <w:rtl/>
        </w:rPr>
        <w:t>ובמקום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הזיקא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דרבים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לא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גזור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רבנן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שבות</w:t>
      </w:r>
      <w:r>
        <w:rPr>
          <w:rtl/>
        </w:rPr>
        <w:t>.</w:t>
      </w:r>
    </w:p>
    <w:p w:rsidR="00237638" w:rsidRDefault="00237638" w:rsidP="00237638">
      <w:pPr>
        <w:pStyle w:val="a7"/>
        <w:rPr>
          <w:rtl/>
        </w:rPr>
      </w:pPr>
      <w:r>
        <w:rPr>
          <w:rtl/>
        </w:rPr>
        <w:t>(עז) ובמקום הזיקא דרבים וכו' - והא דאיתא לעיל</w:t>
      </w:r>
      <w:r>
        <w:rPr>
          <w:rFonts w:hint="cs"/>
          <w:rtl/>
        </w:rPr>
        <w:t>...</w:t>
      </w:r>
      <w:r>
        <w:rPr>
          <w:rtl/>
        </w:rPr>
        <w:t xml:space="preserve"> דאם יש שברי זכוכית בבית מותר לסלקו ולפנותו</w:t>
      </w:r>
      <w:r>
        <w:rPr>
          <w:rFonts w:hint="cs"/>
          <w:rtl/>
        </w:rPr>
        <w:t>,</w:t>
      </w:r>
      <w:r>
        <w:rPr>
          <w:rtl/>
        </w:rPr>
        <w:t xml:space="preserve"> אף שסתם בית אין מצוי בו רבים כ</w:t>
      </w:r>
      <w:r>
        <w:rPr>
          <w:rFonts w:hint="cs"/>
          <w:rtl/>
        </w:rPr>
        <w:t>ל כך -</w:t>
      </w:r>
      <w:r>
        <w:rPr>
          <w:rtl/>
        </w:rPr>
        <w:t xml:space="preserve"> שם הוא רק איסור מוקצה</w:t>
      </w:r>
      <w:r>
        <w:rPr>
          <w:rFonts w:hint="cs"/>
          <w:rtl/>
        </w:rPr>
        <w:t>,</w:t>
      </w:r>
      <w:r>
        <w:rPr>
          <w:rtl/>
        </w:rPr>
        <w:t xml:space="preserve"> ואיסור טלטול ד</w:t>
      </w:r>
      <w:r>
        <w:rPr>
          <w:rFonts w:hint="cs"/>
          <w:rtl/>
        </w:rPr>
        <w:t>' אמות</w:t>
      </w:r>
      <w:r>
        <w:rPr>
          <w:rtl/>
        </w:rPr>
        <w:t xml:space="preserve"> בכרמלית</w:t>
      </w:r>
      <w:r>
        <w:rPr>
          <w:rFonts w:hint="cs"/>
          <w:rtl/>
        </w:rPr>
        <w:t xml:space="preserve">... </w:t>
      </w:r>
      <w:r>
        <w:rPr>
          <w:rtl/>
        </w:rPr>
        <w:t>חמור מזה</w:t>
      </w:r>
      <w:r>
        <w:rPr>
          <w:rFonts w:hint="cs"/>
          <w:rtl/>
        </w:rPr>
        <w:t>...</w:t>
      </w:r>
    </w:p>
    <w:p w:rsidR="00237638" w:rsidRPr="008103D7" w:rsidRDefault="00237638" w:rsidP="00237638">
      <w:pPr>
        <w:pStyle w:val="a7"/>
        <w:rPr>
          <w:rtl/>
        </w:rPr>
      </w:pPr>
    </w:p>
    <w:p w:rsidR="00237638" w:rsidRDefault="00237638" w:rsidP="00237638">
      <w:pPr>
        <w:pStyle w:val="a7"/>
        <w:rPr>
          <w:rtl/>
        </w:rPr>
      </w:pPr>
      <w:r w:rsidRPr="004A59C1">
        <w:rPr>
          <w:rFonts w:hint="cs"/>
          <w:b/>
          <w:bCs/>
          <w:rtl/>
        </w:rPr>
        <w:t xml:space="preserve">ש"ח, </w:t>
      </w:r>
      <w:r w:rsidRPr="004A59C1">
        <w:rPr>
          <w:rFonts w:hint="eastAsia"/>
          <w:b/>
          <w:bCs/>
          <w:rtl/>
        </w:rPr>
        <w:t>לד</w:t>
      </w:r>
      <w:r>
        <w:rPr>
          <w:rFonts w:hint="cs"/>
          <w:rtl/>
        </w:rPr>
        <w:t xml:space="preserve"> </w:t>
      </w:r>
      <w:r w:rsidRPr="008103D7">
        <w:rPr>
          <w:rFonts w:hint="eastAsia"/>
          <w:rtl/>
        </w:rPr>
        <w:t>כל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דבר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מטונף</w:t>
      </w:r>
      <w:r w:rsidRPr="008103D7">
        <w:rPr>
          <w:rtl/>
        </w:rPr>
        <w:t xml:space="preserve">, </w:t>
      </w:r>
      <w:r w:rsidRPr="008103D7">
        <w:rPr>
          <w:rFonts w:hint="eastAsia"/>
          <w:rtl/>
        </w:rPr>
        <w:t>כגון</w:t>
      </w:r>
      <w:r w:rsidRPr="008103D7">
        <w:rPr>
          <w:rtl/>
        </w:rPr>
        <w:t xml:space="preserve">: </w:t>
      </w:r>
      <w:r w:rsidRPr="008103D7">
        <w:rPr>
          <w:rFonts w:hint="eastAsia"/>
          <w:rtl/>
        </w:rPr>
        <w:t>רעי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וקיא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וצואה</w:t>
      </w:r>
      <w:r>
        <w:rPr>
          <w:rFonts w:hint="cs"/>
          <w:rtl/>
        </w:rPr>
        <w:t>...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אם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היו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בחצר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שיושבים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בה</w:t>
      </w:r>
      <w:r w:rsidRPr="008103D7">
        <w:rPr>
          <w:rtl/>
        </w:rPr>
        <w:t xml:space="preserve">, </w:t>
      </w:r>
      <w:r w:rsidRPr="008103D7">
        <w:rPr>
          <w:rFonts w:hint="eastAsia"/>
          <w:rtl/>
        </w:rPr>
        <w:t>מותר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להוציאם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לאשפה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או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לבית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הכסא</w:t>
      </w:r>
      <w:r>
        <w:rPr>
          <w:rFonts w:hint="cs"/>
          <w:rtl/>
        </w:rPr>
        <w:t>...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ואם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היו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בחצר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שאינו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דר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שם</w:t>
      </w:r>
      <w:r w:rsidRPr="008103D7">
        <w:rPr>
          <w:rtl/>
        </w:rPr>
        <w:t xml:space="preserve">, </w:t>
      </w:r>
      <w:r w:rsidRPr="008103D7">
        <w:rPr>
          <w:rFonts w:hint="eastAsia"/>
          <w:rtl/>
        </w:rPr>
        <w:t>אסור</w:t>
      </w:r>
      <w:r w:rsidRPr="008103D7">
        <w:rPr>
          <w:rtl/>
        </w:rPr>
        <w:t xml:space="preserve"> </w:t>
      </w:r>
      <w:r w:rsidRPr="008103D7">
        <w:rPr>
          <w:rFonts w:hint="eastAsia"/>
          <w:rtl/>
        </w:rPr>
        <w:t>להוציאם</w:t>
      </w:r>
      <w:r>
        <w:rPr>
          <w:rFonts w:hint="cs"/>
          <w:rtl/>
        </w:rPr>
        <w:t>..</w:t>
      </w:r>
      <w:r w:rsidRPr="008103D7">
        <w:rPr>
          <w:rtl/>
        </w:rPr>
        <w:t>.</w:t>
      </w:r>
    </w:p>
    <w:p w:rsidR="00237638" w:rsidRPr="005C6826" w:rsidRDefault="00237638" w:rsidP="0023763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autoSpaceDE w:val="0"/>
        <w:autoSpaceDN w:val="0"/>
        <w:adjustRightInd w:val="0"/>
        <w:spacing w:before="0"/>
        <w:rPr>
          <w:rtl/>
        </w:rPr>
      </w:pPr>
      <w:r w:rsidRPr="005C6826">
        <w:rPr>
          <w:rFonts w:hint="cs"/>
          <w:b/>
          <w:bCs/>
          <w:rtl/>
        </w:rPr>
        <w:t xml:space="preserve">שש"כ כ', </w:t>
      </w:r>
      <w:r w:rsidRPr="005C6826">
        <w:rPr>
          <w:b/>
          <w:bCs/>
          <w:rtl/>
        </w:rPr>
        <w:t>מח</w:t>
      </w:r>
      <w:r w:rsidRPr="005C6826">
        <w:rPr>
          <w:rtl/>
        </w:rPr>
        <w:t xml:space="preserve"> </w:t>
      </w:r>
      <w:r>
        <w:rPr>
          <w:rFonts w:hint="cs"/>
          <w:rtl/>
        </w:rPr>
        <w:t>...</w:t>
      </w:r>
      <w:r w:rsidRPr="005C6826">
        <w:rPr>
          <w:rtl/>
        </w:rPr>
        <w:t>סיר לילה לאחר השימוש בו</w:t>
      </w:r>
      <w:r>
        <w:rPr>
          <w:rFonts w:hint="cs"/>
          <w:rtl/>
        </w:rPr>
        <w:t>,</w:t>
      </w:r>
      <w:r w:rsidRPr="005C6826">
        <w:rPr>
          <w:rtl/>
        </w:rPr>
        <w:t xml:space="preserve"> ופח-אשפה ביתי שמעלה צחנה וקשה לסבול את הריח - מותר להריקם למקום שיש בו עירוב, וכן פח-אשפה ביתי שנתמלא ואין לו עוד פח-אשפה אחר שיוכל להשתמש בו</w:t>
      </w:r>
      <w:r>
        <w:rPr>
          <w:rtl/>
        </w:rPr>
        <w:t>, מותר להריקו, משום כבוד הבריות</w:t>
      </w:r>
      <w:r w:rsidRPr="005C6826">
        <w:rPr>
          <w:rtl/>
        </w:rPr>
        <w:t xml:space="preserve">. </w:t>
      </w:r>
    </w:p>
    <w:p w:rsidR="00237638" w:rsidRDefault="00237638" w:rsidP="00237638">
      <w:pPr>
        <w:rPr>
          <w:rtl/>
        </w:rPr>
      </w:pPr>
      <w:r>
        <w:rPr>
          <w:rFonts w:hint="cs"/>
          <w:b/>
          <w:bCs/>
          <w:rtl/>
        </w:rPr>
        <w:t xml:space="preserve">ילקו"י </w:t>
      </w:r>
      <w:r>
        <w:rPr>
          <w:rtl/>
        </w:rPr>
        <w:t>מותר לשפוך את האשפה שהצטברה בתוך המשולש שבתוך הכיור</w:t>
      </w:r>
      <w:r>
        <w:rPr>
          <w:rFonts w:hint="cs"/>
          <w:rtl/>
        </w:rPr>
        <w:t>...</w:t>
      </w:r>
    </w:p>
    <w:p w:rsidR="00237638" w:rsidRDefault="00237638" w:rsidP="00237638">
      <w:pPr>
        <w:pStyle w:val="a7"/>
        <w:rPr>
          <w:rtl/>
        </w:rPr>
      </w:pPr>
    </w:p>
    <w:sectPr w:rsidR="00237638" w:rsidSect="00DF56E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FFB"/>
    <w:multiLevelType w:val="hybridMultilevel"/>
    <w:tmpl w:val="1FA8DED0"/>
    <w:lvl w:ilvl="0" w:tplc="4DDC788C">
      <w:start w:val="1"/>
      <w:numFmt w:val="bullet"/>
      <w:pStyle w:val="a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8C6807"/>
    <w:multiLevelType w:val="singleLevel"/>
    <w:tmpl w:val="841206E4"/>
    <w:lvl w:ilvl="0">
      <w:start w:val="1"/>
      <w:numFmt w:val="hebrew1"/>
      <w:pStyle w:val="a0"/>
      <w:lvlText w:val="%1."/>
      <w:lvlJc w:val="right"/>
      <w:pPr>
        <w:tabs>
          <w:tab w:val="num" w:pos="114"/>
        </w:tabs>
        <w:ind w:left="114" w:hanging="114"/>
      </w:pPr>
      <w:rPr>
        <w:rFonts w:hint="cs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38"/>
    <w:rsid w:val="00084F3E"/>
    <w:rsid w:val="001365F6"/>
    <w:rsid w:val="001767C9"/>
    <w:rsid w:val="001C58E4"/>
    <w:rsid w:val="00237638"/>
    <w:rsid w:val="00372A39"/>
    <w:rsid w:val="00527A33"/>
    <w:rsid w:val="006E469A"/>
    <w:rsid w:val="007351B1"/>
    <w:rsid w:val="00774B3E"/>
    <w:rsid w:val="007D7BEA"/>
    <w:rsid w:val="007F10C6"/>
    <w:rsid w:val="008D534A"/>
    <w:rsid w:val="008D6A71"/>
    <w:rsid w:val="00911228"/>
    <w:rsid w:val="00967467"/>
    <w:rsid w:val="00B23847"/>
    <w:rsid w:val="00C84BA1"/>
    <w:rsid w:val="00D2385F"/>
    <w:rsid w:val="00D92958"/>
    <w:rsid w:val="00DF56E3"/>
    <w:rsid w:val="00E157C4"/>
    <w:rsid w:val="00E679A0"/>
    <w:rsid w:val="00E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763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237638"/>
    <w:rPr>
      <w:rFonts w:ascii="Times New Roman" w:hAnsi="Times New Roman" w:cs="Dav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763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before="60" w:after="0" w:line="240" w:lineRule="auto"/>
    </w:pPr>
    <w:rPr>
      <w:rFonts w:ascii="Times New Roman" w:hAnsi="Times New Roman" w:cs="David"/>
    </w:rPr>
  </w:style>
  <w:style w:type="paragraph" w:styleId="1">
    <w:name w:val="heading 1"/>
    <w:basedOn w:val="a1"/>
    <w:next w:val="a1"/>
    <w:link w:val="10"/>
    <w:rsid w:val="008D534A"/>
    <w:pPr>
      <w:keepNext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rsid w:val="007D7BEA"/>
    <w:pPr>
      <w:keepNext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1"/>
    <w:next w:val="a1"/>
    <w:link w:val="30"/>
    <w:rsid w:val="007D7BEA"/>
    <w:pPr>
      <w:keepNext/>
      <w:spacing w:before="120"/>
      <w:outlineLvl w:val="2"/>
    </w:pPr>
    <w:rPr>
      <w:rFonts w:ascii="Arial" w:hAnsi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rsid w:val="00E157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rsid w:val="00527A33"/>
    <w:rPr>
      <w:i/>
      <w:iCs/>
    </w:rPr>
  </w:style>
  <w:style w:type="character" w:styleId="a6">
    <w:name w:val="Strong"/>
    <w:basedOn w:val="a2"/>
    <w:rsid w:val="008D534A"/>
    <w:rPr>
      <w:b/>
      <w:bCs/>
    </w:rPr>
  </w:style>
  <w:style w:type="paragraph" w:customStyle="1" w:styleId="-">
    <w:name w:val="כותרת-יפה"/>
    <w:basedOn w:val="a1"/>
    <w:next w:val="a1"/>
    <w:qFormat/>
    <w:rsid w:val="006E469A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60" w:lineRule="auto"/>
      <w:jc w:val="center"/>
    </w:pPr>
    <w:rPr>
      <w:rFonts w:cs="Guttman Mantova-Decor"/>
      <w:b/>
      <w:bCs/>
      <w:sz w:val="36"/>
      <w:szCs w:val="36"/>
      <w:lang w:eastAsia="he-IL"/>
    </w:rPr>
  </w:style>
  <w:style w:type="character" w:customStyle="1" w:styleId="10">
    <w:name w:val="כותרת 1 תו"/>
    <w:basedOn w:val="a2"/>
    <w:link w:val="1"/>
    <w:rsid w:val="008D534A"/>
    <w:rPr>
      <w:rFonts w:ascii="Arial" w:hAnsi="Arial" w:cs="David"/>
      <w:b/>
      <w:bCs/>
      <w:kern w:val="32"/>
      <w:sz w:val="32"/>
      <w:szCs w:val="32"/>
    </w:rPr>
  </w:style>
  <w:style w:type="character" w:customStyle="1" w:styleId="20">
    <w:name w:val="כותרת 2 תו"/>
    <w:basedOn w:val="a2"/>
    <w:link w:val="2"/>
    <w:rsid w:val="007D7BEA"/>
    <w:rPr>
      <w:rFonts w:ascii="Arial" w:hAnsi="Arial" w:cs="David"/>
      <w:b/>
      <w:bCs/>
      <w:sz w:val="28"/>
      <w:szCs w:val="28"/>
      <w:u w:val="single"/>
    </w:rPr>
  </w:style>
  <w:style w:type="character" w:customStyle="1" w:styleId="30">
    <w:name w:val="כותרת 3 תו"/>
    <w:basedOn w:val="a2"/>
    <w:link w:val="3"/>
    <w:rsid w:val="007D7BEA"/>
    <w:rPr>
      <w:rFonts w:ascii="Arial" w:hAnsi="Arial" w:cs="David"/>
      <w:b/>
      <w:bCs/>
    </w:rPr>
  </w:style>
  <w:style w:type="paragraph" w:customStyle="1" w:styleId="a7">
    <w:name w:val="סיכום"/>
    <w:basedOn w:val="a1"/>
    <w:next w:val="a1"/>
    <w:link w:val="a8"/>
    <w:rsid w:val="00911228"/>
  </w:style>
  <w:style w:type="character" w:styleId="a9">
    <w:name w:val="Subtle Emphasis"/>
    <w:basedOn w:val="a2"/>
    <w:uiPriority w:val="19"/>
    <w:rsid w:val="00E157C4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rsid w:val="00E157C4"/>
    <w:rPr>
      <w:b/>
      <w:bCs/>
      <w:i/>
      <w:iCs/>
      <w:color w:val="4F81BD" w:themeColor="accent1"/>
    </w:rPr>
  </w:style>
  <w:style w:type="paragraph" w:styleId="ab">
    <w:name w:val="Title"/>
    <w:basedOn w:val="a1"/>
    <w:next w:val="a1"/>
    <w:link w:val="ac"/>
    <w:uiPriority w:val="10"/>
    <w:rsid w:val="00E157C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2"/>
    <w:link w:val="ab"/>
    <w:uiPriority w:val="10"/>
    <w:rsid w:val="00E1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rsid w:val="00E15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2"/>
    <w:link w:val="ad"/>
    <w:uiPriority w:val="11"/>
    <w:rsid w:val="00E15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כותרת 4 תו"/>
    <w:basedOn w:val="a2"/>
    <w:link w:val="4"/>
    <w:uiPriority w:val="9"/>
    <w:semiHidden/>
    <w:rsid w:val="00E15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rsid w:val="00E157C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bidi/>
      <w:spacing w:after="0" w:line="240" w:lineRule="auto"/>
    </w:pPr>
    <w:rPr>
      <w:rFonts w:ascii="Times New Roman" w:hAnsi="Times New Roman" w:cs="David"/>
    </w:rPr>
  </w:style>
  <w:style w:type="paragraph" w:styleId="af0">
    <w:name w:val="Quote"/>
    <w:basedOn w:val="a1"/>
    <w:next w:val="a1"/>
    <w:link w:val="af1"/>
    <w:uiPriority w:val="29"/>
    <w:rsid w:val="00E157C4"/>
    <w:rPr>
      <w:i/>
      <w:iCs/>
      <w:color w:val="000000" w:themeColor="text1"/>
    </w:rPr>
  </w:style>
  <w:style w:type="character" w:customStyle="1" w:styleId="af1">
    <w:name w:val="ציטוט תו"/>
    <w:basedOn w:val="a2"/>
    <w:link w:val="af0"/>
    <w:uiPriority w:val="29"/>
    <w:rsid w:val="00E157C4"/>
    <w:rPr>
      <w:rFonts w:ascii="Times New Roman" w:hAnsi="Times New Roman" w:cs="David"/>
      <w:i/>
      <w:iCs/>
      <w:color w:val="000000" w:themeColor="text1"/>
    </w:rPr>
  </w:style>
  <w:style w:type="paragraph" w:styleId="af2">
    <w:name w:val="Intense Quote"/>
    <w:basedOn w:val="a1"/>
    <w:next w:val="a1"/>
    <w:link w:val="af3"/>
    <w:uiPriority w:val="30"/>
    <w:rsid w:val="00E15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ציטוט חזק תו"/>
    <w:basedOn w:val="a2"/>
    <w:link w:val="af2"/>
    <w:uiPriority w:val="30"/>
    <w:rsid w:val="00E157C4"/>
    <w:rPr>
      <w:rFonts w:ascii="Times New Roman" w:hAnsi="Times New Roman" w:cs="David"/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rsid w:val="00E157C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rsid w:val="00E157C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rsid w:val="00E157C4"/>
    <w:rPr>
      <w:b/>
      <w:bCs/>
      <w:smallCaps/>
      <w:spacing w:val="5"/>
    </w:rPr>
  </w:style>
  <w:style w:type="paragraph" w:styleId="a">
    <w:name w:val="List Paragraph"/>
    <w:basedOn w:val="a1"/>
    <w:uiPriority w:val="34"/>
    <w:rsid w:val="007F10C6"/>
    <w:pPr>
      <w:numPr>
        <w:numId w:val="3"/>
      </w:numPr>
      <w:contextualSpacing/>
    </w:pPr>
  </w:style>
  <w:style w:type="character" w:customStyle="1" w:styleId="af7">
    <w:name w:val="אדום"/>
    <w:qFormat/>
    <w:rsid w:val="00084F3E"/>
    <w:rPr>
      <w:rFonts w:ascii="David"/>
      <w:color w:val="FF0000"/>
    </w:rPr>
  </w:style>
  <w:style w:type="character" w:customStyle="1" w:styleId="af8">
    <w:name w:val="אדום מחיקה"/>
    <w:qFormat/>
    <w:rsid w:val="00084F3E"/>
    <w:rPr>
      <w:strike/>
      <w:dstrike w:val="0"/>
      <w:color w:val="FF0000"/>
    </w:rPr>
  </w:style>
  <w:style w:type="character" w:customStyle="1" w:styleId="af9">
    <w:name w:val="כתב קורן"/>
    <w:basedOn w:val="a2"/>
    <w:uiPriority w:val="1"/>
    <w:qFormat/>
    <w:rsid w:val="00D92958"/>
    <w:rPr>
      <w:rFonts w:cs="Guttman Keren"/>
    </w:rPr>
  </w:style>
  <w:style w:type="character" w:customStyle="1" w:styleId="afa">
    <w:name w:val="כתב רש&quot;י"/>
    <w:basedOn w:val="a2"/>
    <w:uiPriority w:val="1"/>
    <w:qFormat/>
    <w:rsid w:val="00D92958"/>
    <w:rPr>
      <w:rFonts w:cs="Guttman Rashi"/>
    </w:rPr>
  </w:style>
  <w:style w:type="paragraph" w:customStyle="1" w:styleId="-1">
    <w:name w:val="כותרת-1"/>
    <w:next w:val="a1"/>
    <w:rsid w:val="007351B1"/>
    <w:pPr>
      <w:widowControl w:val="0"/>
      <w:bidi/>
      <w:spacing w:before="240" w:after="0" w:line="240" w:lineRule="auto"/>
      <w:outlineLvl w:val="0"/>
    </w:pPr>
    <w:rPr>
      <w:rFonts w:ascii="Times New Roman" w:hAnsi="Times New Roman" w:cs="David"/>
      <w:b/>
      <w:bCs/>
      <w:snapToGrid w:val="0"/>
      <w:sz w:val="32"/>
      <w:szCs w:val="32"/>
      <w:lang w:eastAsia="he-IL"/>
    </w:rPr>
  </w:style>
  <w:style w:type="paragraph" w:customStyle="1" w:styleId="-2">
    <w:name w:val="כותרת-2"/>
    <w:next w:val="a1"/>
    <w:rsid w:val="00372A39"/>
    <w:pPr>
      <w:widowControl w:val="0"/>
      <w:bidi/>
      <w:spacing w:before="120" w:after="0" w:line="240" w:lineRule="auto"/>
      <w:outlineLvl w:val="1"/>
    </w:pPr>
    <w:rPr>
      <w:rFonts w:ascii="Arial" w:hAnsi="Arial" w:cs="David"/>
      <w:bCs/>
      <w:snapToGrid w:val="0"/>
      <w:sz w:val="24"/>
      <w:szCs w:val="28"/>
      <w:u w:val="single"/>
      <w:lang w:eastAsia="he-IL"/>
    </w:rPr>
  </w:style>
  <w:style w:type="paragraph" w:customStyle="1" w:styleId="-3">
    <w:name w:val="כותרת-3"/>
    <w:next w:val="a1"/>
    <w:link w:val="-30"/>
    <w:rsid w:val="00372A39"/>
    <w:pPr>
      <w:widowControl w:val="0"/>
      <w:bidi/>
      <w:spacing w:before="120" w:after="0" w:line="240" w:lineRule="auto"/>
      <w:outlineLvl w:val="2"/>
    </w:pPr>
    <w:rPr>
      <w:rFonts w:ascii="Arial" w:hAnsi="Arial" w:cs="David"/>
      <w:bCs/>
      <w:snapToGrid w:val="0"/>
    </w:rPr>
  </w:style>
  <w:style w:type="character" w:customStyle="1" w:styleId="-30">
    <w:name w:val="כותרת-3 תו"/>
    <w:link w:val="-3"/>
    <w:rsid w:val="00372A39"/>
    <w:rPr>
      <w:rFonts w:ascii="Arial" w:hAnsi="Arial" w:cs="David"/>
      <w:bCs/>
      <w:snapToGrid w:val="0"/>
    </w:rPr>
  </w:style>
  <w:style w:type="paragraph" w:customStyle="1" w:styleId="-4">
    <w:name w:val="כותרת-4"/>
    <w:next w:val="a1"/>
    <w:rsid w:val="00372A39"/>
    <w:pPr>
      <w:widowControl w:val="0"/>
      <w:bidi/>
      <w:spacing w:before="120" w:after="0" w:line="240" w:lineRule="auto"/>
      <w:outlineLvl w:val="3"/>
    </w:pPr>
    <w:rPr>
      <w:rFonts w:ascii="Arial" w:hAnsi="Arial" w:cs="David"/>
      <w:snapToGrid w:val="0"/>
      <w:u w:val="single"/>
      <w:lang w:eastAsia="he-IL"/>
    </w:rPr>
  </w:style>
  <w:style w:type="paragraph" w:customStyle="1" w:styleId="-5">
    <w:name w:val="כותרת-5"/>
    <w:basedOn w:val="a1"/>
    <w:next w:val="a1"/>
    <w:rsid w:val="00372A39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spacing w:before="120"/>
      <w:outlineLvl w:val="4"/>
    </w:pPr>
    <w:rPr>
      <w:i/>
      <w:snapToGrid w:val="0"/>
      <w:u w:val="dotted"/>
      <w:lang w:eastAsia="he-IL"/>
    </w:rPr>
  </w:style>
  <w:style w:type="paragraph" w:customStyle="1" w:styleId="-6">
    <w:name w:val="כותרת-6"/>
    <w:basedOn w:val="-5"/>
    <w:next w:val="a1"/>
    <w:rsid w:val="00372A39"/>
    <w:rPr>
      <w:iCs/>
      <w:u w:val="none"/>
    </w:rPr>
  </w:style>
  <w:style w:type="paragraph" w:customStyle="1" w:styleId="afb">
    <w:name w:val="הערות"/>
    <w:basedOn w:val="a1"/>
    <w:link w:val="afc"/>
    <w:rsid w:val="00C84BA1"/>
    <w:pPr>
      <w:spacing w:line="220" w:lineRule="atLeast"/>
      <w:ind w:left="340"/>
    </w:pPr>
    <w:rPr>
      <w:rFonts w:asciiTheme="minorHAnsi" w:hAnsiTheme="minorHAnsi"/>
      <w:iCs/>
    </w:rPr>
  </w:style>
  <w:style w:type="character" w:customStyle="1" w:styleId="afc">
    <w:name w:val="הערות תו"/>
    <w:link w:val="afb"/>
    <w:rsid w:val="00C84BA1"/>
    <w:rPr>
      <w:rFonts w:cs="David"/>
      <w:iCs/>
    </w:rPr>
  </w:style>
  <w:style w:type="paragraph" w:customStyle="1" w:styleId="a0">
    <w:name w:val="כותרת מיספור"/>
    <w:basedOn w:val="a1"/>
    <w:next w:val="a1"/>
    <w:rsid w:val="00C84BA1"/>
    <w:pPr>
      <w:numPr>
        <w:numId w:val="1"/>
      </w:numPr>
      <w:outlineLvl w:val="2"/>
    </w:pPr>
    <w:rPr>
      <w:rFonts w:eastAsia="MS Mincho"/>
      <w:bCs/>
    </w:rPr>
  </w:style>
  <w:style w:type="paragraph" w:customStyle="1" w:styleId="afd">
    <w:name w:val="ציטוטים"/>
    <w:basedOn w:val="a1"/>
    <w:rsid w:val="00774B3E"/>
    <w:pPr>
      <w:ind w:left="1134"/>
    </w:pPr>
    <w:rPr>
      <w:rFonts w:cs="Narkisim"/>
    </w:rPr>
  </w:style>
  <w:style w:type="paragraph" w:customStyle="1" w:styleId="afe">
    <w:name w:val="מוסתר"/>
    <w:basedOn w:val="a1"/>
    <w:rsid w:val="001365F6"/>
    <w:pPr>
      <w:widowControl w:val="0"/>
      <w:tabs>
        <w:tab w:val="clear" w:pos="284"/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left" w:pos="283"/>
        <w:tab w:val="left" w:pos="850"/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</w:pPr>
    <w:rPr>
      <w:snapToGrid w:val="0"/>
      <w:vanish/>
    </w:rPr>
  </w:style>
  <w:style w:type="character" w:customStyle="1" w:styleId="11">
    <w:name w:val="גודל 11"/>
    <w:basedOn w:val="a2"/>
    <w:rsid w:val="001C58E4"/>
    <w:rPr>
      <w:szCs w:val="22"/>
    </w:rPr>
  </w:style>
  <w:style w:type="character" w:customStyle="1" w:styleId="aff">
    <w:name w:val="ציון אדום"/>
    <w:basedOn w:val="a2"/>
    <w:rsid w:val="00967467"/>
    <w:rPr>
      <w:color w:val="FF0000"/>
      <w:sz w:val="18"/>
      <w:szCs w:val="18"/>
    </w:rPr>
  </w:style>
  <w:style w:type="paragraph" w:styleId="aff0">
    <w:name w:val="footnote text"/>
    <w:basedOn w:val="a1"/>
    <w:link w:val="aff1"/>
    <w:uiPriority w:val="99"/>
    <w:unhideWhenUsed/>
    <w:rsid w:val="00B23847"/>
    <w:pPr>
      <w:spacing w:before="0"/>
    </w:pPr>
    <w:rPr>
      <w:sz w:val="20"/>
      <w:szCs w:val="20"/>
    </w:rPr>
  </w:style>
  <w:style w:type="character" w:customStyle="1" w:styleId="aff1">
    <w:name w:val="טקסט הערת שוליים תו"/>
    <w:basedOn w:val="a2"/>
    <w:link w:val="aff0"/>
    <w:uiPriority w:val="99"/>
    <w:rsid w:val="00B23847"/>
    <w:rPr>
      <w:rFonts w:ascii="Times New Roman" w:hAnsi="Times New Roman" w:cs="David"/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B23847"/>
    <w:rPr>
      <w:vertAlign w:val="superscript"/>
    </w:rPr>
  </w:style>
  <w:style w:type="paragraph" w:styleId="aff3">
    <w:name w:val="header"/>
    <w:basedOn w:val="a1"/>
    <w:link w:val="aff4"/>
    <w:uiPriority w:val="99"/>
    <w:unhideWhenUsed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153"/>
        <w:tab w:val="right" w:pos="8306"/>
      </w:tabs>
      <w:spacing w:before="0"/>
    </w:pPr>
  </w:style>
  <w:style w:type="character" w:customStyle="1" w:styleId="aff4">
    <w:name w:val="כותרת עליונה תו"/>
    <w:basedOn w:val="a2"/>
    <w:link w:val="aff3"/>
    <w:uiPriority w:val="99"/>
    <w:rsid w:val="00B23847"/>
    <w:rPr>
      <w:rFonts w:ascii="Times New Roman" w:hAnsi="Times New Roman" w:cs="David"/>
    </w:rPr>
  </w:style>
  <w:style w:type="paragraph" w:customStyle="1" w:styleId="aff5">
    <w:name w:val="כותרת ראשית"/>
    <w:basedOn w:val="a1"/>
    <w:next w:val="a1"/>
    <w:rsid w:val="00B23847"/>
    <w:pPr>
      <w:tabs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142"/>
        <w:tab w:val="left" w:pos="425"/>
        <w:tab w:val="left" w:pos="709"/>
        <w:tab w:val="left" w:pos="992"/>
        <w:tab w:val="left" w:pos="1276"/>
        <w:tab w:val="left" w:pos="1559"/>
      </w:tabs>
      <w:spacing w:before="0" w:line="300" w:lineRule="exact"/>
      <w:jc w:val="center"/>
    </w:pPr>
    <w:rPr>
      <w:b/>
      <w:bCs/>
      <w:sz w:val="32"/>
      <w:szCs w:val="36"/>
      <w:lang w:eastAsia="he-IL"/>
    </w:rPr>
  </w:style>
  <w:style w:type="paragraph" w:customStyle="1" w:styleId="aff6">
    <w:name w:val="מקורות"/>
    <w:rsid w:val="00B2384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</w:tabs>
      <w:bidi/>
      <w:spacing w:after="0" w:line="300" w:lineRule="exact"/>
    </w:pPr>
    <w:rPr>
      <w:rFonts w:ascii="Times New Roman" w:hAnsi="Times New Roman" w:cs="David"/>
      <w:sz w:val="28"/>
      <w:szCs w:val="28"/>
      <w:lang w:eastAsia="he-IL"/>
    </w:rPr>
  </w:style>
  <w:style w:type="paragraph" w:customStyle="1" w:styleId="-0">
    <w:name w:val="ראש-דף"/>
    <w:basedOn w:val="a1"/>
    <w:next w:val="a1"/>
    <w:rsid w:val="00B2384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left" w:pos="0"/>
        <w:tab w:val="center" w:pos="4536"/>
        <w:tab w:val="right" w:pos="8959"/>
      </w:tabs>
    </w:pPr>
    <w:rPr>
      <w:bCs/>
      <w:iCs/>
      <w:sz w:val="18"/>
      <w:szCs w:val="18"/>
    </w:rPr>
  </w:style>
  <w:style w:type="character" w:customStyle="1" w:styleId="a8">
    <w:name w:val="סיכום תו"/>
    <w:link w:val="a7"/>
    <w:rsid w:val="00237638"/>
    <w:rPr>
      <w:rFonts w:ascii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790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אריאל</dc:creator>
  <cp:lastModifiedBy>שמואל אריאל</cp:lastModifiedBy>
  <cp:revision>3</cp:revision>
  <cp:lastPrinted>2017-05-22T08:26:00Z</cp:lastPrinted>
  <dcterms:created xsi:type="dcterms:W3CDTF">2017-05-22T08:19:00Z</dcterms:created>
  <dcterms:modified xsi:type="dcterms:W3CDTF">2017-05-23T08:43:00Z</dcterms:modified>
</cp:coreProperties>
</file>