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BE" w:rsidRPr="00CD4BB4" w:rsidRDefault="000354BE" w:rsidP="000354BE">
      <w:pPr>
        <w:pStyle w:val="a7"/>
        <w:rPr>
          <w:rtl/>
        </w:rPr>
      </w:pPr>
      <w:r w:rsidRPr="002D369E">
        <w:rPr>
          <w:rFonts w:hint="cs"/>
          <w:b/>
          <w:bCs/>
          <w:rtl/>
        </w:rPr>
        <w:t xml:space="preserve">שש"כ כ', </w:t>
      </w:r>
      <w:r w:rsidRPr="002D369E">
        <w:rPr>
          <w:b/>
          <w:bCs/>
          <w:rtl/>
        </w:rPr>
        <w:t>ה</w:t>
      </w:r>
      <w:r w:rsidRPr="00CD4BB4">
        <w:rPr>
          <w:rtl/>
        </w:rPr>
        <w:t xml:space="preserve"> כלי שמלאכתו לאיסור הוא החפץ המשמש לעשיית מלאכה אסורה, כגון העט לכתוב בו והמספריים לגזור בהם</w:t>
      </w:r>
      <w:r>
        <w:rPr>
          <w:rFonts w:hint="cs"/>
          <w:rtl/>
        </w:rPr>
        <w:t xml:space="preserve">...  </w:t>
      </w:r>
      <w:r w:rsidRPr="00CD4BB4">
        <w:rPr>
          <w:rtl/>
        </w:rPr>
        <w:t>ובכלל זה גם החפץ העומד לשימוש שאינו אסור אלא מדרבנן, כגון כלי-נגינה לנגן בהם</w:t>
      </w:r>
      <w:r>
        <w:rPr>
          <w:rFonts w:hint="cs"/>
          <w:rtl/>
        </w:rPr>
        <w:t>...</w:t>
      </w:r>
    </w:p>
    <w:p w:rsidR="000354BE" w:rsidRDefault="000354BE" w:rsidP="000354BE">
      <w:pPr>
        <w:pStyle w:val="a7"/>
        <w:rPr>
          <w:rtl/>
        </w:rPr>
      </w:pPr>
      <w:r w:rsidRPr="002D369E">
        <w:rPr>
          <w:rFonts w:hint="cs"/>
          <w:b/>
          <w:bCs/>
          <w:rtl/>
        </w:rPr>
        <w:t>שש"כ, כ', יג</w:t>
      </w:r>
      <w:r>
        <w:rPr>
          <w:rFonts w:hint="cs"/>
          <w:rtl/>
        </w:rPr>
        <w:t xml:space="preserve"> </w:t>
      </w:r>
      <w:r>
        <w:rPr>
          <w:rtl/>
        </w:rPr>
        <w:t>כלי שניכר וידוע שעיקר עשייתו הוא למלאכה האסורה בשבת, כגון העט, הפטיש והגפרור, נחשב לכלי שמלאכתו לאיסור גם אם מעולם לא השתמש בו למלאכת האיסור. ברם, כלי שלא ניכר בו שהוא עומד למלאכה האסורה בשבת, כמו הקערה שייחד אותה להדליק בה נר שמן</w:t>
      </w:r>
      <w:r>
        <w:rPr>
          <w:rFonts w:hint="cs"/>
          <w:rtl/>
        </w:rPr>
        <w:t xml:space="preserve">... </w:t>
      </w:r>
      <w:r>
        <w:rPr>
          <w:rtl/>
        </w:rPr>
        <w:t>לא יחשב כלי שמלאכתו לאיסור במה שמייחדו למלאכה האסורה בשבת</w:t>
      </w:r>
      <w:r>
        <w:rPr>
          <w:rFonts w:hint="cs"/>
          <w:rtl/>
        </w:rPr>
        <w:t>,</w:t>
      </w:r>
      <w:r>
        <w:rPr>
          <w:rtl/>
        </w:rPr>
        <w:t xml:space="preserve"> אלא משישתמש בו שימוש אסור.</w:t>
      </w:r>
    </w:p>
    <w:p w:rsidR="000354BE" w:rsidRDefault="000354BE" w:rsidP="000354BE">
      <w:pPr>
        <w:pStyle w:val="a7"/>
        <w:rPr>
          <w:rtl/>
        </w:rPr>
      </w:pPr>
    </w:p>
    <w:p w:rsidR="000354BE" w:rsidRDefault="000354BE" w:rsidP="000354BE">
      <w:pPr>
        <w:pStyle w:val="a7"/>
        <w:rPr>
          <w:rtl/>
        </w:rPr>
      </w:pPr>
      <w:r>
        <w:rPr>
          <w:rFonts w:hint="cs"/>
          <w:b/>
          <w:bCs/>
          <w:rtl/>
        </w:rPr>
        <w:t xml:space="preserve">שש"כ כ', ו </w:t>
      </w:r>
      <w:r>
        <w:rPr>
          <w:rtl/>
        </w:rPr>
        <w:t xml:space="preserve">כלי העומד לשימוש אסור וגם לשימוש מותר, הרי </w:t>
      </w:r>
      <w:r>
        <w:rPr>
          <w:rFonts w:hint="cs"/>
          <w:rtl/>
        </w:rPr>
        <w:t xml:space="preserve">- </w:t>
      </w:r>
      <w:r>
        <w:rPr>
          <w:rtl/>
        </w:rPr>
        <w:t>אם עיקר שימושו הוא מלאכת האיסור ורק לפעמים משתמשים בו גם שימוש של היתר, דינו ככלי שמלאכתו לאיסור. ואם עיקר שימושו הוא להיתר</w:t>
      </w:r>
      <w:r>
        <w:rPr>
          <w:rFonts w:hint="cs"/>
          <w:rtl/>
        </w:rPr>
        <w:t>...</w:t>
      </w:r>
      <w:r>
        <w:rPr>
          <w:rtl/>
        </w:rPr>
        <w:t xml:space="preserve"> גם אם משתמשים בו לפעמים לאיסור, או אפילו עומד הכלי לשימוש לאיסור ולהיתר במידה שוה, דינו ככלי שמלאכתו להיתר</w:t>
      </w:r>
      <w:r>
        <w:rPr>
          <w:rFonts w:hint="cs"/>
          <w:rtl/>
        </w:rPr>
        <w:t>...</w:t>
      </w:r>
    </w:p>
    <w:p w:rsidR="000354BE" w:rsidRDefault="000354BE" w:rsidP="000354BE">
      <w:pPr>
        <w:rPr>
          <w:rtl/>
        </w:rPr>
      </w:pPr>
      <w:r>
        <w:rPr>
          <w:rFonts w:hint="cs"/>
          <w:b/>
          <w:bCs/>
          <w:rtl/>
        </w:rPr>
        <w:t xml:space="preserve">ילקו"י </w:t>
      </w:r>
      <w:r>
        <w:rPr>
          <w:rtl/>
        </w:rPr>
        <w:t>כלי שרוב פעמים משתמשים בו לאיסור, ומיעוט פעמים משתמשים בכלי זה להיתר</w:t>
      </w:r>
      <w:r>
        <w:rPr>
          <w:rFonts w:hint="cs"/>
          <w:rtl/>
        </w:rPr>
        <w:t xml:space="preserve">... </w:t>
      </w:r>
      <w:r>
        <w:rPr>
          <w:rtl/>
        </w:rPr>
        <w:t>יש אומרים שאינו נחשב כמוקצה מחמת שמלאכתו לאיסור, ומותר לטלטלו בשבת אפילו מן החמה לצל. והמיקל בזה יש לו על מה שיסמוך, אחר שכן הוא מעיקר הדין.</w:t>
      </w:r>
    </w:p>
    <w:p w:rsidR="000354BE" w:rsidRDefault="000354BE" w:rsidP="000354BE">
      <w:pPr>
        <w:rPr>
          <w:rtl/>
        </w:rPr>
      </w:pPr>
    </w:p>
    <w:p w:rsidR="000354BE" w:rsidRDefault="000354BE" w:rsidP="000354BE">
      <w:pPr>
        <w:pStyle w:val="a7"/>
        <w:rPr>
          <w:rFonts w:ascii="Narkisim" w:hAnsi="Narkisim" w:cs="Narkisim"/>
          <w:color w:val="000000"/>
          <w:sz w:val="24"/>
          <w:szCs w:val="28"/>
        </w:rPr>
      </w:pPr>
      <w:r w:rsidRPr="002B729D">
        <w:rPr>
          <w:rFonts w:hint="cs"/>
          <w:b/>
          <w:bCs/>
          <w:rtl/>
        </w:rPr>
        <w:t>שש"כ כ', טו</w:t>
      </w:r>
      <w:r>
        <w:rPr>
          <w:rFonts w:hint="cs"/>
          <w:rtl/>
        </w:rPr>
        <w:t xml:space="preserve"> </w:t>
      </w:r>
      <w:r>
        <w:rPr>
          <w:rtl/>
        </w:rPr>
        <w:t>כלי שמלאכתו לבישול, ואין רגילים להשתמש בו גם לשמור בו אוכלין, כגון מחבת או שפוד לצליית כבד, דינו ככלי שמלאכתו לאיסור, ואסור לטלטלו</w:t>
      </w:r>
      <w:r>
        <w:rPr>
          <w:rFonts w:hint="cs"/>
          <w:rtl/>
        </w:rPr>
        <w:t>,</w:t>
      </w:r>
      <w:r>
        <w:rPr>
          <w:rtl/>
        </w:rPr>
        <w:t xml:space="preserve"> אלא אם כן נמצאים בו אוכלין, או שצריך למקום הכלי או שרוצה להשתמש בו שימוש מותר. אך אם הוא כלי שהדרך לבשל בו וגם לשמור בו אוכלין, הרי הוא ככלי שמלאכתו לאיסור ולהיתר, ומותר לטלטלו בשבת לכל צורך שהוא</w:t>
      </w:r>
      <w:r>
        <w:rPr>
          <w:rFonts w:hint="cs"/>
          <w:rtl/>
        </w:rPr>
        <w:t>...</w:t>
      </w:r>
    </w:p>
    <w:p w:rsidR="000354BE" w:rsidRDefault="000354BE" w:rsidP="000354BE">
      <w:pPr>
        <w:pStyle w:val="a7"/>
        <w:rPr>
          <w:rtl/>
        </w:rPr>
      </w:pPr>
      <w:r w:rsidRPr="00A83468">
        <w:rPr>
          <w:rFonts w:hint="cs"/>
          <w:b/>
          <w:bCs/>
          <w:rtl/>
        </w:rPr>
        <w:t xml:space="preserve">ילקו"י </w:t>
      </w:r>
      <w:r>
        <w:rPr>
          <w:rFonts w:hint="cs"/>
          <w:rtl/>
        </w:rPr>
        <w:t>...</w:t>
      </w:r>
      <w:r>
        <w:rPr>
          <w:rtl/>
        </w:rPr>
        <w:t>אבל קדרה גדולה של ישיבות ובתי מלון וכדו' שאין משאירים בתוכה אוכל למשמרת במקרר, מסתבר דהויא מוקצה</w:t>
      </w:r>
      <w:r>
        <w:rPr>
          <w:rFonts w:hint="cs"/>
          <w:rtl/>
        </w:rPr>
        <w:t>.</w:t>
      </w:r>
    </w:p>
    <w:p w:rsidR="000354BE" w:rsidRDefault="000354BE" w:rsidP="000354BE">
      <w:pPr>
        <w:pStyle w:val="a7"/>
        <w:rPr>
          <w:rtl/>
        </w:rPr>
      </w:pPr>
    </w:p>
    <w:p w:rsidR="000354BE" w:rsidRDefault="000354BE" w:rsidP="000354BE">
      <w:pPr>
        <w:pStyle w:val="a7"/>
        <w:rPr>
          <w:rtl/>
        </w:rPr>
      </w:pPr>
      <w:r w:rsidRPr="00C77027">
        <w:rPr>
          <w:rFonts w:hint="cs"/>
          <w:b/>
          <w:bCs/>
          <w:rtl/>
        </w:rPr>
        <w:t xml:space="preserve">שש"כ כ', טז </w:t>
      </w:r>
      <w:r w:rsidRPr="00C77027">
        <w:rPr>
          <w:rtl/>
        </w:rPr>
        <w:t>גפרורים</w:t>
      </w:r>
      <w:r>
        <w:rPr>
          <w:rFonts w:hint="cs"/>
          <w:rtl/>
        </w:rPr>
        <w:t xml:space="preserve">... </w:t>
      </w:r>
      <w:r w:rsidRPr="00C77027">
        <w:rPr>
          <w:rtl/>
        </w:rPr>
        <w:t>סרגל, מסרק, מסמר, סיגריות</w:t>
      </w:r>
      <w:r>
        <w:rPr>
          <w:rFonts w:hint="cs"/>
          <w:rtl/>
        </w:rPr>
        <w:t xml:space="preserve">... </w:t>
      </w:r>
      <w:r w:rsidRPr="00C77027">
        <w:rPr>
          <w:rtl/>
        </w:rPr>
        <w:t>כל אלה בכלל כלי שמלאכתו לאיסור הם, וכשהוא זקוק למקום שבו הם מונחים, מותר לטלטלם</w:t>
      </w:r>
      <w:r>
        <w:rPr>
          <w:rFonts w:hint="cs"/>
          <w:rtl/>
        </w:rPr>
        <w:t>...</w:t>
      </w:r>
    </w:p>
    <w:p w:rsidR="000354BE" w:rsidRDefault="000354BE" w:rsidP="000354BE">
      <w:pPr>
        <w:pStyle w:val="a7"/>
        <w:rPr>
          <w:rtl/>
        </w:rPr>
      </w:pPr>
      <w:r w:rsidRPr="00C77027">
        <w:rPr>
          <w:rtl/>
        </w:rPr>
        <w:t>וכן הדין לגבי מספריים, שדינם ככלי שמלאכתו לאיסור</w:t>
      </w:r>
      <w:r>
        <w:rPr>
          <w:rFonts w:hint="cs"/>
          <w:rtl/>
        </w:rPr>
        <w:t>;</w:t>
      </w:r>
      <w:r w:rsidRPr="00C77027">
        <w:rPr>
          <w:rtl/>
        </w:rPr>
        <w:t xml:space="preserve"> אך מספריים של מטבח העומדים בעיקר לשימוש של היתר, לחיתוך אוכלין או לפתוח בהם שקיות חלב, אינם </w:t>
      </w:r>
      <w:r>
        <w:rPr>
          <w:rtl/>
        </w:rPr>
        <w:t>בכלל זה, ודינם כדין סכין רגילה.</w:t>
      </w:r>
    </w:p>
    <w:p w:rsidR="000354BE" w:rsidRPr="00E04768" w:rsidRDefault="000354BE" w:rsidP="000354BE">
      <w:pPr>
        <w:pStyle w:val="a7"/>
        <w:rPr>
          <w:rtl/>
        </w:rPr>
      </w:pPr>
    </w:p>
    <w:p w:rsidR="000354BE" w:rsidRDefault="000354BE" w:rsidP="000354BE">
      <w:pPr>
        <w:pStyle w:val="a7"/>
        <w:rPr>
          <w:rFonts w:cs="Miriam"/>
          <w:rtl/>
        </w:rPr>
      </w:pPr>
      <w:r w:rsidRPr="00C77027">
        <w:rPr>
          <w:rFonts w:hint="cs"/>
          <w:b/>
          <w:bCs/>
          <w:rtl/>
        </w:rPr>
        <w:t xml:space="preserve">שש"כ כ', </w:t>
      </w:r>
      <w:r w:rsidRPr="00A82482">
        <w:rPr>
          <w:b/>
          <w:bCs/>
          <w:rtl/>
        </w:rPr>
        <w:t>יז</w:t>
      </w:r>
      <w:r w:rsidRPr="00A82482">
        <w:rPr>
          <w:color w:val="000000"/>
          <w:rtl/>
        </w:rPr>
        <w:t xml:space="preserve"> מדריך-טלפון הוא בכלל כלי שמלאכתו לאיסור, ואסור לטלטלו</w:t>
      </w:r>
      <w:r>
        <w:rPr>
          <w:rFonts w:hint="cs"/>
          <w:color w:val="000000"/>
          <w:rtl/>
        </w:rPr>
        <w:t>...</w:t>
      </w:r>
      <w:r w:rsidRPr="00A82482">
        <w:rPr>
          <w:color w:val="000000"/>
          <w:rtl/>
        </w:rPr>
        <w:t xml:space="preserve"> ואם בא לחפש בו כתובת לצורך שבת</w:t>
      </w:r>
      <w:r>
        <w:rPr>
          <w:rFonts w:hint="cs"/>
          <w:color w:val="000000"/>
          <w:rtl/>
        </w:rPr>
        <w:t>,</w:t>
      </w:r>
      <w:r w:rsidRPr="00A82482">
        <w:rPr>
          <w:color w:val="000000"/>
          <w:rtl/>
        </w:rPr>
        <w:t xml:space="preserve"> או שרוצה להשתמש בו כדי להגביה תינוק היושב על כסא</w:t>
      </w:r>
      <w:r>
        <w:rPr>
          <w:rFonts w:hint="cs"/>
          <w:color w:val="000000"/>
          <w:rtl/>
        </w:rPr>
        <w:t>...</w:t>
      </w:r>
      <w:r w:rsidRPr="00A82482">
        <w:rPr>
          <w:color w:val="000000"/>
          <w:rtl/>
        </w:rPr>
        <w:t xml:space="preserve"> וכדו' - מותר לטלטלו. גם ספר מתכונים</w:t>
      </w:r>
      <w:r>
        <w:rPr>
          <w:rFonts w:hint="cs"/>
          <w:color w:val="000000"/>
          <w:rtl/>
        </w:rPr>
        <w:t>,</w:t>
      </w:r>
      <w:r w:rsidRPr="00A82482">
        <w:rPr>
          <w:color w:val="000000"/>
          <w:rtl/>
        </w:rPr>
        <w:t xml:space="preserve"> עלון קניות</w:t>
      </w:r>
      <w:r>
        <w:rPr>
          <w:rFonts w:hint="cs"/>
          <w:color w:val="000000"/>
          <w:rtl/>
        </w:rPr>
        <w:t xml:space="preserve">... </w:t>
      </w:r>
      <w:r w:rsidRPr="00A82482">
        <w:rPr>
          <w:color w:val="000000"/>
          <w:rtl/>
        </w:rPr>
        <w:t>הם בכלל כלי שמלאכתו לאיסור</w:t>
      </w:r>
      <w:r>
        <w:rPr>
          <w:rFonts w:hint="cs"/>
          <w:color w:val="000000"/>
          <w:rtl/>
        </w:rPr>
        <w:t>.</w:t>
      </w:r>
      <w:r w:rsidRPr="00A82482">
        <w:rPr>
          <w:color w:val="000000"/>
          <w:rtl/>
        </w:rPr>
        <w:t xml:space="preserve"> אמנם מי שנהנה להסתכל בתמונות שבהם - מותר לעשות כן, אבל גם הוא אסור לעיין בהצעת המחירים שבהם</w:t>
      </w:r>
      <w:r>
        <w:rPr>
          <w:rFonts w:hint="cs"/>
          <w:color w:val="000000"/>
          <w:rtl/>
        </w:rPr>
        <w:t>...</w:t>
      </w:r>
    </w:p>
    <w:p w:rsidR="000354BE" w:rsidRDefault="000354BE" w:rsidP="000354BE">
      <w:pPr>
        <w:pStyle w:val="a7"/>
        <w:rPr>
          <w:rtl/>
        </w:rPr>
      </w:pPr>
    </w:p>
    <w:p w:rsidR="000354BE" w:rsidRDefault="000354BE" w:rsidP="000354BE">
      <w:pPr>
        <w:pStyle w:val="a7"/>
        <w:rPr>
          <w:rtl/>
        </w:rPr>
      </w:pPr>
      <w:r>
        <w:rPr>
          <w:rFonts w:hint="cs"/>
          <w:b/>
          <w:bCs/>
          <w:rtl/>
        </w:rPr>
        <w:t>משנ"ב ש"ח, יב</w:t>
      </w:r>
      <w:r>
        <w:rPr>
          <w:rtl/>
        </w:rPr>
        <w:t xml:space="preserve"> בין לצורך גופו - ומיירי שאין לו כלי היתר לתשמיש זה</w:t>
      </w:r>
      <w:r>
        <w:rPr>
          <w:rFonts w:hint="cs"/>
          <w:rtl/>
        </w:rPr>
        <w:t>,</w:t>
      </w:r>
      <w:r>
        <w:rPr>
          <w:rtl/>
        </w:rPr>
        <w:t xml:space="preserve"> דא</w:t>
      </w:r>
      <w:r>
        <w:rPr>
          <w:rFonts w:hint="cs"/>
          <w:rtl/>
        </w:rPr>
        <w:t xml:space="preserve">י לאו הכי </w:t>
      </w:r>
      <w:r>
        <w:rPr>
          <w:rtl/>
        </w:rPr>
        <w:t>אין לו להשתמש בכלי זה:</w:t>
      </w:r>
    </w:p>
    <w:p w:rsidR="000354BE" w:rsidRDefault="000354BE" w:rsidP="000354BE">
      <w:pPr>
        <w:rPr>
          <w:rtl/>
        </w:rPr>
      </w:pPr>
      <w:r>
        <w:rPr>
          <w:rFonts w:hint="cs"/>
          <w:b/>
          <w:bCs/>
          <w:rtl/>
        </w:rPr>
        <w:t xml:space="preserve">ילקו"י </w:t>
      </w:r>
      <w:r>
        <w:rPr>
          <w:rFonts w:hint="cs"/>
          <w:rtl/>
        </w:rPr>
        <w:t xml:space="preserve">מה </w:t>
      </w:r>
      <w:r>
        <w:rPr>
          <w:rtl/>
        </w:rPr>
        <w:t>שהתירו לטלטל כלי שמלאכתו לאיסור לצורך גופו או מקומו הוא דוקא כשאין לו כלי היתר להשתמש בו, אבל אם יש לו כלי היתר להשתמש בו, אסור. ויש חולקים. והעיקר כסברא אחרונה.</w:t>
      </w:r>
    </w:p>
    <w:p w:rsidR="000354BE" w:rsidRDefault="000354BE" w:rsidP="000354BE">
      <w:pPr>
        <w:rPr>
          <w:rtl/>
        </w:rPr>
      </w:pPr>
    </w:p>
    <w:p w:rsidR="000354BE" w:rsidRDefault="000354BE" w:rsidP="000354BE">
      <w:pPr>
        <w:rPr>
          <w:rtl/>
        </w:rPr>
      </w:pPr>
      <w:r>
        <w:rPr>
          <w:rFonts w:hint="cs"/>
          <w:b/>
          <w:bCs/>
          <w:rtl/>
        </w:rPr>
        <w:t xml:space="preserve">שש"כ כ', י </w:t>
      </w:r>
      <w:r w:rsidRPr="005F5FC2">
        <w:rPr>
          <w:rtl/>
        </w:rPr>
        <w:t>"לצורך מקומו" - מותר לטלטל כלי שמלאכתו לאיסור</w:t>
      </w:r>
      <w:r>
        <w:rPr>
          <w:rFonts w:hint="cs"/>
          <w:rtl/>
        </w:rPr>
        <w:t>...</w:t>
      </w:r>
      <w:r w:rsidRPr="005F5FC2">
        <w:rPr>
          <w:rtl/>
        </w:rPr>
        <w:t xml:space="preserve"> כשרוצה להשתמש במקום עצמו שבו מונח הכלי, כמו פטיש המונח על ה</w:t>
      </w:r>
      <w:r>
        <w:rPr>
          <w:rtl/>
        </w:rPr>
        <w:t>שולחן, והוא רוצה לפרוס עליו מפה</w:t>
      </w:r>
      <w:r>
        <w:rPr>
          <w:rFonts w:hint="cs"/>
          <w:rtl/>
        </w:rPr>
        <w:t>,</w:t>
      </w:r>
      <w:r w:rsidRPr="005F5FC2">
        <w:rPr>
          <w:rtl/>
        </w:rPr>
        <w:t xml:space="preserve"> או כאשר הוא רוצה להגיע לאיזה דבר, והכלי שמלאכתו לאיסור מונע ממנו מלהגיע אליו</w:t>
      </w:r>
      <w:r>
        <w:rPr>
          <w:rFonts w:hint="cs"/>
          <w:rtl/>
        </w:rPr>
        <w:t>...</w:t>
      </w:r>
    </w:p>
    <w:p w:rsidR="000354BE" w:rsidRDefault="000354BE" w:rsidP="000354BE">
      <w:pPr>
        <w:rPr>
          <w:rtl/>
        </w:rPr>
      </w:pPr>
      <w:r w:rsidRPr="005F5FC2">
        <w:rPr>
          <w:rtl/>
        </w:rPr>
        <w:t>אבל כאשר עצם הימצאות הכלי במקום ההוא מפריעה אותו, כמו פטיש המונח על השולחן, והוא מתבייש בשל כך בפני האורחים, אין זה נחשב "לצורך מקומו"</w:t>
      </w:r>
      <w:r>
        <w:rPr>
          <w:rtl/>
        </w:rPr>
        <w:t>, ואסור לטלטלו משם, ויש שמתירים</w:t>
      </w:r>
      <w:r w:rsidRPr="005F5FC2">
        <w:rPr>
          <w:rtl/>
        </w:rPr>
        <w:t xml:space="preserve">. </w:t>
      </w:r>
    </w:p>
    <w:p w:rsidR="000354BE" w:rsidRDefault="000354BE" w:rsidP="000354BE">
      <w:pPr>
        <w:pStyle w:val="a7"/>
        <w:rPr>
          <w:rtl/>
        </w:rPr>
      </w:pPr>
    </w:p>
    <w:p w:rsidR="000354BE" w:rsidRDefault="000354BE" w:rsidP="000354BE">
      <w:pPr>
        <w:pStyle w:val="a7"/>
        <w:rPr>
          <w:rtl/>
        </w:rPr>
      </w:pPr>
      <w:r>
        <w:rPr>
          <w:rFonts w:hint="cs"/>
          <w:b/>
          <w:bCs/>
          <w:rtl/>
        </w:rPr>
        <w:t xml:space="preserve">ש"ח, </w:t>
      </w:r>
      <w:r w:rsidRPr="0090709B">
        <w:rPr>
          <w:rFonts w:hint="eastAsia"/>
          <w:b/>
          <w:bCs/>
          <w:rtl/>
        </w:rPr>
        <w:t>ג</w:t>
      </w:r>
      <w:r w:rsidRPr="00CB1FBB">
        <w:rPr>
          <w:rStyle w:val="a8"/>
          <w:rtl/>
        </w:rPr>
        <w:t xml:space="preserve"> </w:t>
      </w:r>
      <w:r>
        <w:rPr>
          <w:rStyle w:val="a8"/>
          <w:rFonts w:hint="cs"/>
          <w:rtl/>
        </w:rPr>
        <w:t>...</w:t>
      </w:r>
      <w:r w:rsidRPr="00CB1FBB">
        <w:rPr>
          <w:rStyle w:val="a8"/>
          <w:rFonts w:hint="eastAsia"/>
          <w:rtl/>
        </w:rPr>
        <w:t>בין</w:t>
      </w:r>
      <w:r w:rsidRPr="00CB1FBB">
        <w:rPr>
          <w:rStyle w:val="a8"/>
          <w:rtl/>
        </w:rPr>
        <w:t xml:space="preserve"> </w:t>
      </w:r>
      <w:r w:rsidRPr="00CB1FBB">
        <w:rPr>
          <w:rStyle w:val="a8"/>
          <w:rFonts w:hint="eastAsia"/>
          <w:rtl/>
        </w:rPr>
        <w:t>לצורך</w:t>
      </w:r>
      <w:r w:rsidRPr="00CB1FBB">
        <w:rPr>
          <w:rStyle w:val="a8"/>
          <w:rtl/>
        </w:rPr>
        <w:t xml:space="preserve"> </w:t>
      </w:r>
      <w:r w:rsidRPr="00CB1FBB">
        <w:rPr>
          <w:rStyle w:val="a8"/>
          <w:rFonts w:hint="eastAsia"/>
          <w:rtl/>
        </w:rPr>
        <w:t>מקומו</w:t>
      </w:r>
      <w:r>
        <w:rPr>
          <w:rStyle w:val="a8"/>
          <w:rFonts w:hint="cs"/>
          <w:rtl/>
        </w:rPr>
        <w:t>,</w:t>
      </w:r>
      <w:r w:rsidRPr="00CB1FBB">
        <w:rPr>
          <w:rStyle w:val="a8"/>
          <w:rtl/>
        </w:rPr>
        <w:t xml:space="preserve"> </w:t>
      </w:r>
      <w:r w:rsidRPr="00CB1FBB">
        <w:rPr>
          <w:rStyle w:val="a8"/>
          <w:rFonts w:hint="eastAsia"/>
          <w:rtl/>
        </w:rPr>
        <w:t>דהיינו</w:t>
      </w:r>
      <w:r w:rsidRPr="00CB1FBB">
        <w:rPr>
          <w:rStyle w:val="a8"/>
          <w:rtl/>
        </w:rPr>
        <w:t xml:space="preserve"> </w:t>
      </w:r>
      <w:r w:rsidRPr="00CB1FBB">
        <w:rPr>
          <w:rStyle w:val="a8"/>
          <w:rFonts w:hint="eastAsia"/>
          <w:rtl/>
        </w:rPr>
        <w:t>שצריך</w:t>
      </w:r>
      <w:r w:rsidRPr="00CB1FBB">
        <w:rPr>
          <w:rStyle w:val="a8"/>
          <w:rtl/>
        </w:rPr>
        <w:t xml:space="preserve"> </w:t>
      </w:r>
      <w:r w:rsidRPr="00CB1FBB">
        <w:rPr>
          <w:rStyle w:val="a8"/>
          <w:rFonts w:hint="eastAsia"/>
          <w:rtl/>
        </w:rPr>
        <w:t>להשתמש</w:t>
      </w:r>
      <w:r w:rsidRPr="00CB1FBB">
        <w:rPr>
          <w:rStyle w:val="a8"/>
          <w:rtl/>
        </w:rPr>
        <w:t xml:space="preserve"> </w:t>
      </w:r>
      <w:r w:rsidRPr="00CB1FBB">
        <w:rPr>
          <w:rStyle w:val="a8"/>
          <w:rFonts w:hint="eastAsia"/>
          <w:rtl/>
        </w:rPr>
        <w:t>במקום</w:t>
      </w:r>
      <w:r w:rsidRPr="00CB1FBB">
        <w:rPr>
          <w:rStyle w:val="a8"/>
          <w:rtl/>
        </w:rPr>
        <w:t xml:space="preserve"> </w:t>
      </w:r>
      <w:r w:rsidRPr="00CB1FBB">
        <w:rPr>
          <w:rStyle w:val="a8"/>
          <w:rFonts w:hint="eastAsia"/>
          <w:rtl/>
        </w:rPr>
        <w:t>שהכלי</w:t>
      </w:r>
      <w:r w:rsidRPr="00CB1FBB">
        <w:rPr>
          <w:rStyle w:val="a8"/>
          <w:rtl/>
        </w:rPr>
        <w:t xml:space="preserve"> </w:t>
      </w:r>
      <w:r w:rsidRPr="00CB1FBB">
        <w:rPr>
          <w:rStyle w:val="a8"/>
          <w:rFonts w:hint="eastAsia"/>
          <w:rtl/>
        </w:rPr>
        <w:t>מונח</w:t>
      </w:r>
      <w:r w:rsidRPr="00CB1FBB">
        <w:rPr>
          <w:rStyle w:val="a8"/>
          <w:rtl/>
        </w:rPr>
        <w:t xml:space="preserve"> </w:t>
      </w:r>
      <w:r w:rsidRPr="00CB1FBB">
        <w:rPr>
          <w:rStyle w:val="a8"/>
          <w:rFonts w:hint="eastAsia"/>
          <w:rtl/>
        </w:rPr>
        <w:t>שם</w:t>
      </w:r>
      <w:r>
        <w:rPr>
          <w:rStyle w:val="a8"/>
          <w:rFonts w:hint="cs"/>
          <w:rtl/>
        </w:rPr>
        <w:t>.</w:t>
      </w:r>
      <w:r w:rsidRPr="00CB1FBB">
        <w:rPr>
          <w:rStyle w:val="a8"/>
          <w:rtl/>
        </w:rPr>
        <w:t xml:space="preserve"> </w:t>
      </w:r>
      <w:r w:rsidRPr="00CB1FBB">
        <w:rPr>
          <w:rStyle w:val="a8"/>
          <w:rFonts w:hint="eastAsia"/>
          <w:rtl/>
        </w:rPr>
        <w:t>ומותר</w:t>
      </w:r>
      <w:r w:rsidRPr="00CB1FBB">
        <w:rPr>
          <w:rStyle w:val="a8"/>
          <w:rtl/>
        </w:rPr>
        <w:t xml:space="preserve"> </w:t>
      </w:r>
      <w:r w:rsidRPr="00CB1FBB">
        <w:rPr>
          <w:rStyle w:val="a8"/>
          <w:rFonts w:hint="eastAsia"/>
          <w:rtl/>
        </w:rPr>
        <w:t>לו</w:t>
      </w:r>
      <w:r w:rsidRPr="00CB1FBB">
        <w:rPr>
          <w:rStyle w:val="a8"/>
          <w:rtl/>
        </w:rPr>
        <w:t xml:space="preserve"> </w:t>
      </w:r>
      <w:r w:rsidRPr="00CB1FBB">
        <w:rPr>
          <w:rStyle w:val="a8"/>
          <w:rFonts w:hint="eastAsia"/>
          <w:rtl/>
        </w:rPr>
        <w:t>ליטול</w:t>
      </w:r>
      <w:r w:rsidRPr="00CB1FBB">
        <w:rPr>
          <w:rStyle w:val="a8"/>
          <w:rtl/>
        </w:rPr>
        <w:t xml:space="preserve"> </w:t>
      </w:r>
      <w:r w:rsidRPr="00CB1FBB">
        <w:rPr>
          <w:rStyle w:val="a8"/>
          <w:rFonts w:hint="eastAsia"/>
          <w:rtl/>
        </w:rPr>
        <w:t>משם</w:t>
      </w:r>
      <w:r w:rsidRPr="00CB1FBB">
        <w:rPr>
          <w:rStyle w:val="a8"/>
          <w:rtl/>
        </w:rPr>
        <w:t xml:space="preserve"> </w:t>
      </w:r>
      <w:r w:rsidRPr="00CB1FBB">
        <w:rPr>
          <w:rStyle w:val="a8"/>
          <w:rFonts w:hint="eastAsia"/>
          <w:rtl/>
        </w:rPr>
        <w:t>ולהניחו</w:t>
      </w:r>
      <w:r w:rsidRPr="00CB1FBB">
        <w:rPr>
          <w:rStyle w:val="a8"/>
          <w:rtl/>
        </w:rPr>
        <w:t xml:space="preserve"> </w:t>
      </w:r>
      <w:r w:rsidRPr="00CB1FBB">
        <w:rPr>
          <w:rStyle w:val="a8"/>
          <w:rFonts w:hint="eastAsia"/>
          <w:rtl/>
        </w:rPr>
        <w:t>באיזה</w:t>
      </w:r>
      <w:r w:rsidRPr="00CB1FBB">
        <w:rPr>
          <w:rStyle w:val="a8"/>
          <w:rtl/>
        </w:rPr>
        <w:t xml:space="preserve"> </w:t>
      </w:r>
      <w:r w:rsidRPr="00CB1FBB">
        <w:rPr>
          <w:rStyle w:val="a8"/>
          <w:rFonts w:hint="eastAsia"/>
          <w:rtl/>
        </w:rPr>
        <w:t>מקום</w:t>
      </w:r>
      <w:r w:rsidRPr="00CB1FBB">
        <w:rPr>
          <w:rStyle w:val="a8"/>
          <w:rtl/>
        </w:rPr>
        <w:t xml:space="preserve">  </w:t>
      </w:r>
      <w:r w:rsidRPr="00CB1FBB">
        <w:rPr>
          <w:rStyle w:val="a8"/>
          <w:rFonts w:hint="eastAsia"/>
          <w:rtl/>
        </w:rPr>
        <w:t>שירצה</w:t>
      </w:r>
      <w:r>
        <w:rPr>
          <w:rStyle w:val="a8"/>
          <w:rFonts w:hint="cs"/>
          <w:rtl/>
        </w:rPr>
        <w:t>...</w:t>
      </w:r>
    </w:p>
    <w:p w:rsidR="000354BE" w:rsidRDefault="000354BE" w:rsidP="000354BE">
      <w:pPr>
        <w:pStyle w:val="a7"/>
        <w:rPr>
          <w:rtl/>
        </w:rPr>
      </w:pPr>
      <w:r>
        <w:rPr>
          <w:rFonts w:hint="cs"/>
          <w:b/>
          <w:bCs/>
          <w:rtl/>
        </w:rPr>
        <w:t>משנ"ב ש"ח, יג</w:t>
      </w:r>
      <w:r>
        <w:rPr>
          <w:rtl/>
        </w:rPr>
        <w:t xml:space="preserve"> ולהניחו באיזה מקום - דכיון שהוא בידו</w:t>
      </w:r>
      <w:r>
        <w:rPr>
          <w:rFonts w:hint="cs"/>
          <w:rtl/>
        </w:rPr>
        <w:t>,</w:t>
      </w:r>
      <w:r>
        <w:rPr>
          <w:rtl/>
        </w:rPr>
        <w:t xml:space="preserve"> שנטלה לצורך גופה או מקומה</w:t>
      </w:r>
      <w:r>
        <w:rPr>
          <w:rFonts w:hint="cs"/>
          <w:rtl/>
        </w:rPr>
        <w:t>,</w:t>
      </w:r>
      <w:r>
        <w:rPr>
          <w:rtl/>
        </w:rPr>
        <w:t xml:space="preserve"> רשאי לטלטלה יותר</w:t>
      </w:r>
      <w:r>
        <w:rPr>
          <w:rFonts w:hint="cs"/>
          <w:rtl/>
        </w:rPr>
        <w:t>.</w:t>
      </w:r>
    </w:p>
    <w:p w:rsidR="000354BE" w:rsidRDefault="000354BE" w:rsidP="000354BE">
      <w:pPr>
        <w:pStyle w:val="a7"/>
        <w:rPr>
          <w:rtl/>
        </w:rPr>
      </w:pPr>
    </w:p>
    <w:p w:rsidR="000354BE" w:rsidRDefault="000354BE" w:rsidP="000354BE">
      <w:pPr>
        <w:pStyle w:val="a7"/>
        <w:rPr>
          <w:rtl/>
        </w:rPr>
      </w:pPr>
      <w:r>
        <w:rPr>
          <w:rFonts w:hint="cs"/>
          <w:b/>
          <w:bCs/>
          <w:rtl/>
        </w:rPr>
        <w:t>משנ"ב ש"ח, יג</w:t>
      </w:r>
      <w:r>
        <w:rPr>
          <w:rtl/>
        </w:rPr>
        <w:t xml:space="preserve"> וכתב המ</w:t>
      </w:r>
      <w:r>
        <w:rPr>
          <w:rFonts w:hint="cs"/>
          <w:rtl/>
        </w:rPr>
        <w:t>גן אברהם</w:t>
      </w:r>
      <w:r>
        <w:rPr>
          <w:rtl/>
        </w:rPr>
        <w:t xml:space="preserve"> דה</w:t>
      </w:r>
      <w:r>
        <w:rPr>
          <w:rFonts w:hint="cs"/>
          <w:rtl/>
        </w:rPr>
        <w:t>וא הדין</w:t>
      </w:r>
      <w:r>
        <w:rPr>
          <w:rtl/>
        </w:rPr>
        <w:t xml:space="preserve"> אם שכח ונטלה בידו</w:t>
      </w:r>
      <w:r>
        <w:rPr>
          <w:rFonts w:hint="cs"/>
          <w:rtl/>
        </w:rPr>
        <w:t>,</w:t>
      </w:r>
      <w:r>
        <w:rPr>
          <w:rtl/>
        </w:rPr>
        <w:t xml:space="preserve"> רשאי לטלטלה יותר</w:t>
      </w:r>
      <w:r>
        <w:rPr>
          <w:rFonts w:hint="cs"/>
          <w:rtl/>
        </w:rPr>
        <w:t>,</w:t>
      </w:r>
      <w:r>
        <w:rPr>
          <w:rtl/>
        </w:rPr>
        <w:t xml:space="preserve"> אף שהנטילה היה שלא לצורך גופה ומקומה</w:t>
      </w:r>
      <w:r>
        <w:rPr>
          <w:rFonts w:hint="cs"/>
          <w:rtl/>
        </w:rPr>
        <w:t>.</w:t>
      </w:r>
      <w:r>
        <w:rPr>
          <w:rtl/>
        </w:rPr>
        <w:t xml:space="preserve"> ועיין באחרונים שהכריעו דהאי היתרא לא שייך אלא בכלי שמלאכתו לאיסור</w:t>
      </w:r>
      <w:r>
        <w:rPr>
          <w:rFonts w:hint="cs"/>
          <w:rtl/>
        </w:rPr>
        <w:t>,</w:t>
      </w:r>
      <w:r>
        <w:rPr>
          <w:rtl/>
        </w:rPr>
        <w:t xml:space="preserve"> ולא במוקצה מחמת גופו</w:t>
      </w:r>
      <w:r>
        <w:rPr>
          <w:rFonts w:hint="cs"/>
          <w:rtl/>
        </w:rPr>
        <w:t>,</w:t>
      </w:r>
      <w:r>
        <w:rPr>
          <w:rtl/>
        </w:rPr>
        <w:t xml:space="preserve"> כגון מעות ואבנים וכיוצא בהן</w:t>
      </w:r>
      <w:r>
        <w:rPr>
          <w:rFonts w:hint="cs"/>
          <w:rtl/>
        </w:rPr>
        <w:t>.</w:t>
      </w:r>
      <w:r>
        <w:rPr>
          <w:rtl/>
        </w:rPr>
        <w:t xml:space="preserve"> ובביאור הגר"א</w:t>
      </w:r>
      <w:r>
        <w:rPr>
          <w:rFonts w:hint="cs"/>
          <w:rtl/>
        </w:rPr>
        <w:t>...</w:t>
      </w:r>
      <w:r>
        <w:rPr>
          <w:rtl/>
        </w:rPr>
        <w:t xml:space="preserve"> חולק על המ</w:t>
      </w:r>
      <w:r>
        <w:rPr>
          <w:rFonts w:hint="cs"/>
          <w:rtl/>
        </w:rPr>
        <w:t>גן אברהם, וסבירא ליה</w:t>
      </w:r>
      <w:r>
        <w:rPr>
          <w:rtl/>
        </w:rPr>
        <w:t xml:space="preserve"> דלא התירו אלא כשהתחיל לטלטל ברשות</w:t>
      </w:r>
      <w:r>
        <w:rPr>
          <w:rFonts w:hint="cs"/>
          <w:rtl/>
        </w:rPr>
        <w:t>...</w:t>
      </w:r>
    </w:p>
    <w:p w:rsidR="000354BE" w:rsidRDefault="000354BE" w:rsidP="000354BE">
      <w:pPr>
        <w:pStyle w:val="a7"/>
        <w:rPr>
          <w:rtl/>
        </w:rPr>
      </w:pPr>
      <w:r>
        <w:rPr>
          <w:rFonts w:hint="cs"/>
          <w:b/>
          <w:bCs/>
          <w:rtl/>
        </w:rPr>
        <w:t xml:space="preserve">משנ"ב ש"ח, טז </w:t>
      </w:r>
      <w:r>
        <w:rPr>
          <w:rtl/>
        </w:rPr>
        <w:t>ואם חושב עליו גם לתשמיש</w:t>
      </w:r>
      <w:r>
        <w:rPr>
          <w:rFonts w:hint="cs"/>
          <w:rtl/>
        </w:rPr>
        <w:t>,</w:t>
      </w:r>
      <w:r>
        <w:rPr>
          <w:rtl/>
        </w:rPr>
        <w:t xml:space="preserve"> מותר לטלטל</w:t>
      </w:r>
      <w:r>
        <w:rPr>
          <w:rFonts w:hint="cs"/>
          <w:rtl/>
        </w:rPr>
        <w:t>,</w:t>
      </w:r>
      <w:r>
        <w:rPr>
          <w:rtl/>
        </w:rPr>
        <w:t xml:space="preserve"> אפילו עיקר כונתו מחמה לצל</w:t>
      </w:r>
      <w:r>
        <w:rPr>
          <w:rFonts w:hint="cs"/>
          <w:rtl/>
        </w:rPr>
        <w:t>.</w:t>
      </w:r>
    </w:p>
    <w:p w:rsidR="000354BE" w:rsidRDefault="000354BE" w:rsidP="000354BE">
      <w:pPr>
        <w:rPr>
          <w:rtl/>
        </w:rPr>
      </w:pPr>
      <w:bookmarkStart w:id="0" w:name="_GoBack"/>
      <w:bookmarkEnd w:id="0"/>
    </w:p>
    <w:sectPr w:rsidR="000354BE" w:rsidSect="00A57515">
      <w:headerReference w:type="default" r:id="rId6"/>
      <w:endnotePr>
        <w:numFmt w:val="decimal"/>
      </w:endnotePr>
      <w:pgSz w:w="11906" w:h="16838"/>
      <w:pgMar w:top="720" w:right="720" w:bottom="720" w:left="720" w:header="720" w:footer="720" w:gutter="0"/>
      <w:cols w:space="720"/>
      <w:bidi/>
      <w:rtlGut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Mantova-Decor">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10629476"/>
      <w:docPartObj>
        <w:docPartGallery w:val="Page Numbers (Top of Page)"/>
        <w:docPartUnique/>
      </w:docPartObj>
    </w:sdtPr>
    <w:sdtEndPr/>
    <w:sdtContent>
      <w:p w:rsidR="00E96B1B" w:rsidRDefault="004A6733">
        <w:pPr>
          <w:pStyle w:val="aff3"/>
          <w:jc w:val="center"/>
          <w:rPr>
            <w:rtl/>
            <w:cs/>
          </w:rPr>
        </w:pPr>
        <w:r>
          <w:fldChar w:fldCharType="begin"/>
        </w:r>
        <w:r>
          <w:rPr>
            <w:rtl/>
            <w:cs/>
          </w:rPr>
          <w:instrText>PAGE   \* MERGEFORMAT</w:instrText>
        </w:r>
        <w:r>
          <w:fldChar w:fldCharType="separate"/>
        </w:r>
        <w:r w:rsidRPr="004A6733">
          <w:rPr>
            <w:noProof/>
            <w:rtl/>
            <w:lang w:val="he-IL"/>
          </w:rPr>
          <w:t>1</w:t>
        </w:r>
        <w:r>
          <w:fldChar w:fldCharType="end"/>
        </w:r>
      </w:p>
    </w:sdtContent>
  </w:sdt>
  <w:p w:rsidR="00E96B1B" w:rsidRDefault="004A6733">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FFB"/>
    <w:multiLevelType w:val="hybridMultilevel"/>
    <w:tmpl w:val="1FA8DED0"/>
    <w:lvl w:ilvl="0" w:tplc="4DDC788C">
      <w:start w:val="1"/>
      <w:numFmt w:val="bullet"/>
      <w:pStyle w:val="a"/>
      <w:suff w:val="space"/>
      <w:lvlText w:val=""/>
      <w:lvlJc w:val="left"/>
      <w:pPr>
        <w:ind w:left="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8C6807"/>
    <w:multiLevelType w:val="singleLevel"/>
    <w:tmpl w:val="841206E4"/>
    <w:lvl w:ilvl="0">
      <w:start w:val="1"/>
      <w:numFmt w:val="hebrew1"/>
      <w:pStyle w:val="a0"/>
      <w:lvlText w:val="%1."/>
      <w:lvlJc w:val="right"/>
      <w:pPr>
        <w:tabs>
          <w:tab w:val="num" w:pos="114"/>
        </w:tabs>
        <w:ind w:left="114" w:hanging="114"/>
      </w:pPr>
      <w:rPr>
        <w:rFonts w:hint="cs"/>
        <w:sz w:val="22"/>
        <w:szCs w:val="22"/>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BE"/>
    <w:rsid w:val="000354BE"/>
    <w:rsid w:val="00084F3E"/>
    <w:rsid w:val="001365F6"/>
    <w:rsid w:val="001767C9"/>
    <w:rsid w:val="001C58E4"/>
    <w:rsid w:val="00372A39"/>
    <w:rsid w:val="004A6733"/>
    <w:rsid w:val="00527A33"/>
    <w:rsid w:val="006E469A"/>
    <w:rsid w:val="007351B1"/>
    <w:rsid w:val="00774B3E"/>
    <w:rsid w:val="007D7BEA"/>
    <w:rsid w:val="007F10C6"/>
    <w:rsid w:val="008D534A"/>
    <w:rsid w:val="00911228"/>
    <w:rsid w:val="00967467"/>
    <w:rsid w:val="00B23847"/>
    <w:rsid w:val="00C84BA1"/>
    <w:rsid w:val="00D2385F"/>
    <w:rsid w:val="00D92958"/>
    <w:rsid w:val="00E157C4"/>
    <w:rsid w:val="00E679A0"/>
    <w:rsid w:val="00EC0E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54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after="0" w:line="240" w:lineRule="auto"/>
    </w:pPr>
    <w:rPr>
      <w:rFonts w:ascii="Times New Roman" w:hAnsi="Times New Roman" w:cs="David"/>
    </w:rPr>
  </w:style>
  <w:style w:type="paragraph" w:styleId="1">
    <w:name w:val="heading 1"/>
    <w:basedOn w:val="a1"/>
    <w:next w:val="a1"/>
    <w:link w:val="10"/>
    <w:rsid w:val="008D534A"/>
    <w:pPr>
      <w:keepNext/>
      <w:outlineLvl w:val="0"/>
    </w:pPr>
    <w:rPr>
      <w:rFonts w:ascii="Arial" w:hAnsi="Arial"/>
      <w:b/>
      <w:bCs/>
      <w:kern w:val="32"/>
      <w:sz w:val="32"/>
      <w:szCs w:val="32"/>
    </w:rPr>
  </w:style>
  <w:style w:type="paragraph" w:styleId="2">
    <w:name w:val="heading 2"/>
    <w:basedOn w:val="a1"/>
    <w:next w:val="a1"/>
    <w:link w:val="20"/>
    <w:rsid w:val="007D7BEA"/>
    <w:pPr>
      <w:keepNext/>
      <w:outlineLvl w:val="1"/>
    </w:pPr>
    <w:rPr>
      <w:rFonts w:ascii="Arial" w:hAnsi="Arial"/>
      <w:b/>
      <w:bCs/>
      <w:sz w:val="28"/>
      <w:szCs w:val="28"/>
      <w:u w:val="single"/>
    </w:rPr>
  </w:style>
  <w:style w:type="paragraph" w:styleId="3">
    <w:name w:val="heading 3"/>
    <w:basedOn w:val="a1"/>
    <w:next w:val="a1"/>
    <w:link w:val="30"/>
    <w:rsid w:val="007D7BEA"/>
    <w:pPr>
      <w:keepNext/>
      <w:spacing w:before="120"/>
      <w:outlineLvl w:val="2"/>
    </w:pPr>
    <w:rPr>
      <w:rFonts w:ascii="Arial" w:hAnsi="Arial"/>
      <w:b/>
      <w:bCs/>
    </w:rPr>
  </w:style>
  <w:style w:type="paragraph" w:styleId="4">
    <w:name w:val="heading 4"/>
    <w:basedOn w:val="a1"/>
    <w:next w:val="a1"/>
    <w:link w:val="40"/>
    <w:uiPriority w:val="9"/>
    <w:semiHidden/>
    <w:unhideWhenUsed/>
    <w:rsid w:val="00E15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rsid w:val="00527A33"/>
    <w:rPr>
      <w:i/>
      <w:iCs/>
    </w:rPr>
  </w:style>
  <w:style w:type="character" w:styleId="a6">
    <w:name w:val="Strong"/>
    <w:basedOn w:val="a2"/>
    <w:rsid w:val="008D534A"/>
    <w:rPr>
      <w:b/>
      <w:bCs/>
    </w:rPr>
  </w:style>
  <w:style w:type="paragraph" w:customStyle="1" w:styleId="-">
    <w:name w:val="כותרת-יפה"/>
    <w:basedOn w:val="a1"/>
    <w:next w:val="a1"/>
    <w:qFormat/>
    <w:rsid w:val="006E469A"/>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character" w:customStyle="1" w:styleId="10">
    <w:name w:val="כותרת 1 תו"/>
    <w:basedOn w:val="a2"/>
    <w:link w:val="1"/>
    <w:rsid w:val="008D534A"/>
    <w:rPr>
      <w:rFonts w:ascii="Arial" w:hAnsi="Arial" w:cs="David"/>
      <w:b/>
      <w:bCs/>
      <w:kern w:val="32"/>
      <w:sz w:val="32"/>
      <w:szCs w:val="32"/>
    </w:rPr>
  </w:style>
  <w:style w:type="character" w:customStyle="1" w:styleId="20">
    <w:name w:val="כותרת 2 תו"/>
    <w:basedOn w:val="a2"/>
    <w:link w:val="2"/>
    <w:rsid w:val="007D7BEA"/>
    <w:rPr>
      <w:rFonts w:ascii="Arial" w:hAnsi="Arial" w:cs="David"/>
      <w:b/>
      <w:bCs/>
      <w:sz w:val="28"/>
      <w:szCs w:val="28"/>
      <w:u w:val="single"/>
    </w:rPr>
  </w:style>
  <w:style w:type="character" w:customStyle="1" w:styleId="30">
    <w:name w:val="כותרת 3 תו"/>
    <w:basedOn w:val="a2"/>
    <w:link w:val="3"/>
    <w:rsid w:val="007D7BEA"/>
    <w:rPr>
      <w:rFonts w:ascii="Arial" w:hAnsi="Arial" w:cs="David"/>
      <w:b/>
      <w:bCs/>
    </w:rPr>
  </w:style>
  <w:style w:type="paragraph" w:customStyle="1" w:styleId="a7">
    <w:name w:val="סיכום"/>
    <w:basedOn w:val="a1"/>
    <w:next w:val="a1"/>
    <w:link w:val="a8"/>
    <w:rsid w:val="00911228"/>
  </w:style>
  <w:style w:type="character" w:styleId="a9">
    <w:name w:val="Subtle Emphasis"/>
    <w:basedOn w:val="a2"/>
    <w:uiPriority w:val="19"/>
    <w:rsid w:val="00E157C4"/>
    <w:rPr>
      <w:i/>
      <w:iCs/>
      <w:color w:val="808080" w:themeColor="text1" w:themeTint="7F"/>
    </w:rPr>
  </w:style>
  <w:style w:type="character" w:styleId="aa">
    <w:name w:val="Intense Emphasis"/>
    <w:basedOn w:val="a2"/>
    <w:uiPriority w:val="21"/>
    <w:rsid w:val="00E157C4"/>
    <w:rPr>
      <w:b/>
      <w:bCs/>
      <w:i/>
      <w:iCs/>
      <w:color w:val="4F81BD" w:themeColor="accent1"/>
    </w:rPr>
  </w:style>
  <w:style w:type="paragraph" w:styleId="ab">
    <w:name w:val="Title"/>
    <w:basedOn w:val="a1"/>
    <w:next w:val="a1"/>
    <w:link w:val="ac"/>
    <w:uiPriority w:val="10"/>
    <w:rsid w:val="00E157C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2"/>
    <w:link w:val="ab"/>
    <w:uiPriority w:val="10"/>
    <w:rsid w:val="00E157C4"/>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e"/>
    <w:uiPriority w:val="11"/>
    <w:rsid w:val="00E157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כותרת משנה תו"/>
    <w:basedOn w:val="a2"/>
    <w:link w:val="ad"/>
    <w:uiPriority w:val="11"/>
    <w:rsid w:val="00E157C4"/>
    <w:rPr>
      <w:rFonts w:asciiTheme="majorHAnsi" w:eastAsiaTheme="majorEastAsia" w:hAnsiTheme="majorHAnsi" w:cstheme="majorBidi"/>
      <w:i/>
      <w:iCs/>
      <w:color w:val="4F81BD" w:themeColor="accent1"/>
      <w:spacing w:val="15"/>
      <w:sz w:val="24"/>
      <w:szCs w:val="24"/>
    </w:rPr>
  </w:style>
  <w:style w:type="character" w:customStyle="1" w:styleId="40">
    <w:name w:val="כותרת 4 תו"/>
    <w:basedOn w:val="a2"/>
    <w:link w:val="4"/>
    <w:uiPriority w:val="9"/>
    <w:semiHidden/>
    <w:rsid w:val="00E157C4"/>
    <w:rPr>
      <w:rFonts w:asciiTheme="majorHAnsi" w:eastAsiaTheme="majorEastAsia" w:hAnsiTheme="majorHAnsi" w:cstheme="majorBidi"/>
      <w:b/>
      <w:bCs/>
      <w:i/>
      <w:iCs/>
      <w:color w:val="4F81BD" w:themeColor="accent1"/>
    </w:rPr>
  </w:style>
  <w:style w:type="paragraph" w:styleId="af">
    <w:name w:val="No Spacing"/>
    <w:uiPriority w:val="1"/>
    <w:rsid w:val="00E157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after="0" w:line="240" w:lineRule="auto"/>
    </w:pPr>
    <w:rPr>
      <w:rFonts w:ascii="Times New Roman" w:hAnsi="Times New Roman" w:cs="David"/>
    </w:rPr>
  </w:style>
  <w:style w:type="paragraph" w:styleId="af0">
    <w:name w:val="Quote"/>
    <w:basedOn w:val="a1"/>
    <w:next w:val="a1"/>
    <w:link w:val="af1"/>
    <w:uiPriority w:val="29"/>
    <w:rsid w:val="00E157C4"/>
    <w:rPr>
      <w:i/>
      <w:iCs/>
      <w:color w:val="000000" w:themeColor="text1"/>
    </w:rPr>
  </w:style>
  <w:style w:type="character" w:customStyle="1" w:styleId="af1">
    <w:name w:val="ציטוט תו"/>
    <w:basedOn w:val="a2"/>
    <w:link w:val="af0"/>
    <w:uiPriority w:val="29"/>
    <w:rsid w:val="00E157C4"/>
    <w:rPr>
      <w:rFonts w:ascii="Times New Roman" w:hAnsi="Times New Roman" w:cs="David"/>
      <w:i/>
      <w:iCs/>
      <w:color w:val="000000" w:themeColor="text1"/>
    </w:rPr>
  </w:style>
  <w:style w:type="paragraph" w:styleId="af2">
    <w:name w:val="Intense Quote"/>
    <w:basedOn w:val="a1"/>
    <w:next w:val="a1"/>
    <w:link w:val="af3"/>
    <w:uiPriority w:val="30"/>
    <w:rsid w:val="00E157C4"/>
    <w:pPr>
      <w:pBdr>
        <w:bottom w:val="single" w:sz="4" w:space="4" w:color="4F81BD" w:themeColor="accent1"/>
      </w:pBdr>
      <w:spacing w:before="200" w:after="280"/>
      <w:ind w:left="936" w:right="936"/>
    </w:pPr>
    <w:rPr>
      <w:b/>
      <w:bCs/>
      <w:i/>
      <w:iCs/>
      <w:color w:val="4F81BD" w:themeColor="accent1"/>
    </w:rPr>
  </w:style>
  <w:style w:type="character" w:customStyle="1" w:styleId="af3">
    <w:name w:val="ציטוט חזק תו"/>
    <w:basedOn w:val="a2"/>
    <w:link w:val="af2"/>
    <w:uiPriority w:val="30"/>
    <w:rsid w:val="00E157C4"/>
    <w:rPr>
      <w:rFonts w:ascii="Times New Roman" w:hAnsi="Times New Roman" w:cs="David"/>
      <w:b/>
      <w:bCs/>
      <w:i/>
      <w:iCs/>
      <w:color w:val="4F81BD" w:themeColor="accent1"/>
    </w:rPr>
  </w:style>
  <w:style w:type="character" w:styleId="af4">
    <w:name w:val="Subtle Reference"/>
    <w:basedOn w:val="a2"/>
    <w:uiPriority w:val="31"/>
    <w:rsid w:val="00E157C4"/>
    <w:rPr>
      <w:smallCaps/>
      <w:color w:val="C0504D" w:themeColor="accent2"/>
      <w:u w:val="single"/>
    </w:rPr>
  </w:style>
  <w:style w:type="character" w:styleId="af5">
    <w:name w:val="Intense Reference"/>
    <w:basedOn w:val="a2"/>
    <w:uiPriority w:val="32"/>
    <w:rsid w:val="00E157C4"/>
    <w:rPr>
      <w:b/>
      <w:bCs/>
      <w:smallCaps/>
      <w:color w:val="C0504D" w:themeColor="accent2"/>
      <w:spacing w:val="5"/>
      <w:u w:val="single"/>
    </w:rPr>
  </w:style>
  <w:style w:type="character" w:styleId="af6">
    <w:name w:val="Book Title"/>
    <w:basedOn w:val="a2"/>
    <w:uiPriority w:val="33"/>
    <w:rsid w:val="00E157C4"/>
    <w:rPr>
      <w:b/>
      <w:bCs/>
      <w:smallCaps/>
      <w:spacing w:val="5"/>
    </w:rPr>
  </w:style>
  <w:style w:type="paragraph" w:styleId="a">
    <w:name w:val="List Paragraph"/>
    <w:basedOn w:val="a1"/>
    <w:uiPriority w:val="34"/>
    <w:rsid w:val="007F10C6"/>
    <w:pPr>
      <w:numPr>
        <w:numId w:val="3"/>
      </w:numPr>
      <w:contextualSpacing/>
    </w:pPr>
  </w:style>
  <w:style w:type="character" w:customStyle="1" w:styleId="af7">
    <w:name w:val="אדום"/>
    <w:qFormat/>
    <w:rsid w:val="00084F3E"/>
    <w:rPr>
      <w:rFonts w:ascii="David"/>
      <w:color w:val="FF0000"/>
    </w:rPr>
  </w:style>
  <w:style w:type="character" w:customStyle="1" w:styleId="af8">
    <w:name w:val="אדום מחיקה"/>
    <w:qFormat/>
    <w:rsid w:val="00084F3E"/>
    <w:rPr>
      <w:strike/>
      <w:dstrike w:val="0"/>
      <w:color w:val="FF0000"/>
    </w:rPr>
  </w:style>
  <w:style w:type="character" w:customStyle="1" w:styleId="af9">
    <w:name w:val="כתב קורן"/>
    <w:basedOn w:val="a2"/>
    <w:uiPriority w:val="1"/>
    <w:qFormat/>
    <w:rsid w:val="00D92958"/>
    <w:rPr>
      <w:rFonts w:cs="Guttman Keren"/>
    </w:rPr>
  </w:style>
  <w:style w:type="character" w:customStyle="1" w:styleId="afa">
    <w:name w:val="כתב רש&quot;י"/>
    <w:basedOn w:val="a2"/>
    <w:uiPriority w:val="1"/>
    <w:qFormat/>
    <w:rsid w:val="00D92958"/>
    <w:rPr>
      <w:rFonts w:cs="Guttman Rashi"/>
    </w:rPr>
  </w:style>
  <w:style w:type="paragraph" w:customStyle="1" w:styleId="-1">
    <w:name w:val="כותרת-1"/>
    <w:next w:val="a1"/>
    <w:rsid w:val="007351B1"/>
    <w:pPr>
      <w:widowControl w:val="0"/>
      <w:bidi/>
      <w:spacing w:before="240" w:after="0" w:line="240" w:lineRule="auto"/>
      <w:outlineLvl w:val="0"/>
    </w:pPr>
    <w:rPr>
      <w:rFonts w:ascii="Times New Roman" w:hAnsi="Times New Roman" w:cs="David"/>
      <w:b/>
      <w:bCs/>
      <w:snapToGrid w:val="0"/>
      <w:sz w:val="32"/>
      <w:szCs w:val="32"/>
      <w:lang w:eastAsia="he-IL"/>
    </w:rPr>
  </w:style>
  <w:style w:type="paragraph" w:customStyle="1" w:styleId="-2">
    <w:name w:val="כותרת-2"/>
    <w:next w:val="a1"/>
    <w:rsid w:val="00372A39"/>
    <w:pPr>
      <w:widowControl w:val="0"/>
      <w:bidi/>
      <w:spacing w:before="120" w:after="0" w:line="240" w:lineRule="auto"/>
      <w:outlineLvl w:val="1"/>
    </w:pPr>
    <w:rPr>
      <w:rFonts w:ascii="Arial" w:hAnsi="Arial" w:cs="David"/>
      <w:bCs/>
      <w:snapToGrid w:val="0"/>
      <w:sz w:val="24"/>
      <w:szCs w:val="28"/>
      <w:u w:val="single"/>
      <w:lang w:eastAsia="he-IL"/>
    </w:rPr>
  </w:style>
  <w:style w:type="paragraph" w:customStyle="1" w:styleId="-3">
    <w:name w:val="כותרת-3"/>
    <w:next w:val="a1"/>
    <w:link w:val="-30"/>
    <w:rsid w:val="00372A39"/>
    <w:pPr>
      <w:widowControl w:val="0"/>
      <w:bidi/>
      <w:spacing w:before="120" w:after="0" w:line="240" w:lineRule="auto"/>
      <w:outlineLvl w:val="2"/>
    </w:pPr>
    <w:rPr>
      <w:rFonts w:ascii="Arial" w:hAnsi="Arial" w:cs="David"/>
      <w:bCs/>
      <w:snapToGrid w:val="0"/>
    </w:rPr>
  </w:style>
  <w:style w:type="character" w:customStyle="1" w:styleId="-30">
    <w:name w:val="כותרת-3 תו"/>
    <w:link w:val="-3"/>
    <w:rsid w:val="00372A39"/>
    <w:rPr>
      <w:rFonts w:ascii="Arial" w:hAnsi="Arial" w:cs="David"/>
      <w:bCs/>
      <w:snapToGrid w:val="0"/>
    </w:rPr>
  </w:style>
  <w:style w:type="paragraph" w:customStyle="1" w:styleId="-4">
    <w:name w:val="כותרת-4"/>
    <w:next w:val="a1"/>
    <w:rsid w:val="00372A39"/>
    <w:pPr>
      <w:widowControl w:val="0"/>
      <w:bidi/>
      <w:spacing w:before="120" w:after="0" w:line="240" w:lineRule="auto"/>
      <w:outlineLvl w:val="3"/>
    </w:pPr>
    <w:rPr>
      <w:rFonts w:ascii="Arial" w:hAnsi="Arial" w:cs="David"/>
      <w:snapToGrid w:val="0"/>
      <w:u w:val="single"/>
      <w:lang w:eastAsia="he-IL"/>
    </w:rPr>
  </w:style>
  <w:style w:type="paragraph" w:customStyle="1" w:styleId="-5">
    <w:name w:val="כותרת-5"/>
    <w:basedOn w:val="a1"/>
    <w:next w:val="a1"/>
    <w:rsid w:val="00372A39"/>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6">
    <w:name w:val="כותרת-6"/>
    <w:basedOn w:val="-5"/>
    <w:next w:val="a1"/>
    <w:rsid w:val="00372A39"/>
    <w:rPr>
      <w:iCs/>
      <w:u w:val="none"/>
    </w:rPr>
  </w:style>
  <w:style w:type="paragraph" w:customStyle="1" w:styleId="afb">
    <w:name w:val="הערות"/>
    <w:basedOn w:val="a1"/>
    <w:link w:val="afc"/>
    <w:rsid w:val="00C84BA1"/>
    <w:pPr>
      <w:spacing w:line="220" w:lineRule="atLeast"/>
      <w:ind w:left="340"/>
    </w:pPr>
    <w:rPr>
      <w:rFonts w:asciiTheme="minorHAnsi" w:hAnsiTheme="minorHAnsi"/>
      <w:iCs/>
    </w:rPr>
  </w:style>
  <w:style w:type="character" w:customStyle="1" w:styleId="afc">
    <w:name w:val="הערות תו"/>
    <w:link w:val="afb"/>
    <w:rsid w:val="00C84BA1"/>
    <w:rPr>
      <w:rFonts w:cs="David"/>
      <w:iCs/>
    </w:rPr>
  </w:style>
  <w:style w:type="paragraph" w:customStyle="1" w:styleId="a0">
    <w:name w:val="כותרת מיספור"/>
    <w:basedOn w:val="a1"/>
    <w:next w:val="a1"/>
    <w:rsid w:val="00C84BA1"/>
    <w:pPr>
      <w:numPr>
        <w:numId w:val="1"/>
      </w:numPr>
      <w:outlineLvl w:val="2"/>
    </w:pPr>
    <w:rPr>
      <w:rFonts w:eastAsia="MS Mincho"/>
      <w:bCs/>
    </w:rPr>
  </w:style>
  <w:style w:type="paragraph" w:customStyle="1" w:styleId="afd">
    <w:name w:val="ציטוטים"/>
    <w:basedOn w:val="a1"/>
    <w:rsid w:val="00774B3E"/>
    <w:pPr>
      <w:ind w:left="1134"/>
    </w:pPr>
    <w:rPr>
      <w:rFonts w:cs="Narkisim"/>
    </w:rPr>
  </w:style>
  <w:style w:type="paragraph" w:customStyle="1" w:styleId="afe">
    <w:name w:val="מוסתר"/>
    <w:basedOn w:val="a1"/>
    <w:rsid w:val="001365F6"/>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character" w:customStyle="1" w:styleId="11">
    <w:name w:val="גודל 11"/>
    <w:basedOn w:val="a2"/>
    <w:rsid w:val="001C58E4"/>
    <w:rPr>
      <w:szCs w:val="22"/>
    </w:rPr>
  </w:style>
  <w:style w:type="character" w:customStyle="1" w:styleId="aff">
    <w:name w:val="ציון אדום"/>
    <w:basedOn w:val="a2"/>
    <w:rsid w:val="00967467"/>
    <w:rPr>
      <w:color w:val="FF0000"/>
      <w:sz w:val="18"/>
      <w:szCs w:val="18"/>
    </w:rPr>
  </w:style>
  <w:style w:type="paragraph" w:styleId="aff0">
    <w:name w:val="footnote text"/>
    <w:basedOn w:val="a1"/>
    <w:link w:val="aff1"/>
    <w:uiPriority w:val="99"/>
    <w:unhideWhenUsed/>
    <w:rsid w:val="00B23847"/>
    <w:pPr>
      <w:spacing w:before="0"/>
    </w:pPr>
    <w:rPr>
      <w:sz w:val="20"/>
      <w:szCs w:val="20"/>
    </w:rPr>
  </w:style>
  <w:style w:type="character" w:customStyle="1" w:styleId="aff1">
    <w:name w:val="טקסט הערת שוליים תו"/>
    <w:basedOn w:val="a2"/>
    <w:link w:val="aff0"/>
    <w:uiPriority w:val="99"/>
    <w:rsid w:val="00B23847"/>
    <w:rPr>
      <w:rFonts w:ascii="Times New Roman" w:hAnsi="Times New Roman" w:cs="David"/>
      <w:sz w:val="20"/>
      <w:szCs w:val="20"/>
    </w:rPr>
  </w:style>
  <w:style w:type="character" w:styleId="aff2">
    <w:name w:val="footnote reference"/>
    <w:basedOn w:val="a2"/>
    <w:uiPriority w:val="99"/>
    <w:semiHidden/>
    <w:unhideWhenUsed/>
    <w:rsid w:val="00B23847"/>
    <w:rPr>
      <w:vertAlign w:val="superscript"/>
    </w:rPr>
  </w:style>
  <w:style w:type="paragraph" w:styleId="aff3">
    <w:name w:val="header"/>
    <w:basedOn w:val="a1"/>
    <w:link w:val="aff4"/>
    <w:uiPriority w:val="99"/>
    <w:unhideWhenUsed/>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4">
    <w:name w:val="כותרת עליונה תו"/>
    <w:basedOn w:val="a2"/>
    <w:link w:val="aff3"/>
    <w:uiPriority w:val="99"/>
    <w:rsid w:val="00B23847"/>
    <w:rPr>
      <w:rFonts w:ascii="Times New Roman" w:hAnsi="Times New Roman" w:cs="David"/>
    </w:rPr>
  </w:style>
  <w:style w:type="paragraph" w:customStyle="1" w:styleId="aff5">
    <w:name w:val="כותרת ראשית"/>
    <w:basedOn w:val="a1"/>
    <w:next w:val="a1"/>
    <w:rsid w:val="00B23847"/>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ff6">
    <w:name w:val="מקורות"/>
    <w:rsid w:val="00B2384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pPr>
    <w:rPr>
      <w:rFonts w:ascii="Times New Roman" w:hAnsi="Times New Roman" w:cs="David"/>
      <w:sz w:val="28"/>
      <w:szCs w:val="28"/>
      <w:lang w:eastAsia="he-IL"/>
    </w:rPr>
  </w:style>
  <w:style w:type="paragraph" w:customStyle="1" w:styleId="-0">
    <w:name w:val="ראש-דף"/>
    <w:basedOn w:val="a1"/>
    <w:next w:val="a1"/>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 w:type="character" w:customStyle="1" w:styleId="a8">
    <w:name w:val="סיכום תו"/>
    <w:link w:val="a7"/>
    <w:rsid w:val="000354BE"/>
    <w:rPr>
      <w:rFonts w:ascii="Times New Roman" w:hAnsi="Times New Roman"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54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after="0" w:line="240" w:lineRule="auto"/>
    </w:pPr>
    <w:rPr>
      <w:rFonts w:ascii="Times New Roman" w:hAnsi="Times New Roman" w:cs="David"/>
    </w:rPr>
  </w:style>
  <w:style w:type="paragraph" w:styleId="1">
    <w:name w:val="heading 1"/>
    <w:basedOn w:val="a1"/>
    <w:next w:val="a1"/>
    <w:link w:val="10"/>
    <w:rsid w:val="008D534A"/>
    <w:pPr>
      <w:keepNext/>
      <w:outlineLvl w:val="0"/>
    </w:pPr>
    <w:rPr>
      <w:rFonts w:ascii="Arial" w:hAnsi="Arial"/>
      <w:b/>
      <w:bCs/>
      <w:kern w:val="32"/>
      <w:sz w:val="32"/>
      <w:szCs w:val="32"/>
    </w:rPr>
  </w:style>
  <w:style w:type="paragraph" w:styleId="2">
    <w:name w:val="heading 2"/>
    <w:basedOn w:val="a1"/>
    <w:next w:val="a1"/>
    <w:link w:val="20"/>
    <w:rsid w:val="007D7BEA"/>
    <w:pPr>
      <w:keepNext/>
      <w:outlineLvl w:val="1"/>
    </w:pPr>
    <w:rPr>
      <w:rFonts w:ascii="Arial" w:hAnsi="Arial"/>
      <w:b/>
      <w:bCs/>
      <w:sz w:val="28"/>
      <w:szCs w:val="28"/>
      <w:u w:val="single"/>
    </w:rPr>
  </w:style>
  <w:style w:type="paragraph" w:styleId="3">
    <w:name w:val="heading 3"/>
    <w:basedOn w:val="a1"/>
    <w:next w:val="a1"/>
    <w:link w:val="30"/>
    <w:rsid w:val="007D7BEA"/>
    <w:pPr>
      <w:keepNext/>
      <w:spacing w:before="120"/>
      <w:outlineLvl w:val="2"/>
    </w:pPr>
    <w:rPr>
      <w:rFonts w:ascii="Arial" w:hAnsi="Arial"/>
      <w:b/>
      <w:bCs/>
    </w:rPr>
  </w:style>
  <w:style w:type="paragraph" w:styleId="4">
    <w:name w:val="heading 4"/>
    <w:basedOn w:val="a1"/>
    <w:next w:val="a1"/>
    <w:link w:val="40"/>
    <w:uiPriority w:val="9"/>
    <w:semiHidden/>
    <w:unhideWhenUsed/>
    <w:rsid w:val="00E15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rsid w:val="00527A33"/>
    <w:rPr>
      <w:i/>
      <w:iCs/>
    </w:rPr>
  </w:style>
  <w:style w:type="character" w:styleId="a6">
    <w:name w:val="Strong"/>
    <w:basedOn w:val="a2"/>
    <w:rsid w:val="008D534A"/>
    <w:rPr>
      <w:b/>
      <w:bCs/>
    </w:rPr>
  </w:style>
  <w:style w:type="paragraph" w:customStyle="1" w:styleId="-">
    <w:name w:val="כותרת-יפה"/>
    <w:basedOn w:val="a1"/>
    <w:next w:val="a1"/>
    <w:qFormat/>
    <w:rsid w:val="006E469A"/>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character" w:customStyle="1" w:styleId="10">
    <w:name w:val="כותרת 1 תו"/>
    <w:basedOn w:val="a2"/>
    <w:link w:val="1"/>
    <w:rsid w:val="008D534A"/>
    <w:rPr>
      <w:rFonts w:ascii="Arial" w:hAnsi="Arial" w:cs="David"/>
      <w:b/>
      <w:bCs/>
      <w:kern w:val="32"/>
      <w:sz w:val="32"/>
      <w:szCs w:val="32"/>
    </w:rPr>
  </w:style>
  <w:style w:type="character" w:customStyle="1" w:styleId="20">
    <w:name w:val="כותרת 2 תו"/>
    <w:basedOn w:val="a2"/>
    <w:link w:val="2"/>
    <w:rsid w:val="007D7BEA"/>
    <w:rPr>
      <w:rFonts w:ascii="Arial" w:hAnsi="Arial" w:cs="David"/>
      <w:b/>
      <w:bCs/>
      <w:sz w:val="28"/>
      <w:szCs w:val="28"/>
      <w:u w:val="single"/>
    </w:rPr>
  </w:style>
  <w:style w:type="character" w:customStyle="1" w:styleId="30">
    <w:name w:val="כותרת 3 תו"/>
    <w:basedOn w:val="a2"/>
    <w:link w:val="3"/>
    <w:rsid w:val="007D7BEA"/>
    <w:rPr>
      <w:rFonts w:ascii="Arial" w:hAnsi="Arial" w:cs="David"/>
      <w:b/>
      <w:bCs/>
    </w:rPr>
  </w:style>
  <w:style w:type="paragraph" w:customStyle="1" w:styleId="a7">
    <w:name w:val="סיכום"/>
    <w:basedOn w:val="a1"/>
    <w:next w:val="a1"/>
    <w:link w:val="a8"/>
    <w:rsid w:val="00911228"/>
  </w:style>
  <w:style w:type="character" w:styleId="a9">
    <w:name w:val="Subtle Emphasis"/>
    <w:basedOn w:val="a2"/>
    <w:uiPriority w:val="19"/>
    <w:rsid w:val="00E157C4"/>
    <w:rPr>
      <w:i/>
      <w:iCs/>
      <w:color w:val="808080" w:themeColor="text1" w:themeTint="7F"/>
    </w:rPr>
  </w:style>
  <w:style w:type="character" w:styleId="aa">
    <w:name w:val="Intense Emphasis"/>
    <w:basedOn w:val="a2"/>
    <w:uiPriority w:val="21"/>
    <w:rsid w:val="00E157C4"/>
    <w:rPr>
      <w:b/>
      <w:bCs/>
      <w:i/>
      <w:iCs/>
      <w:color w:val="4F81BD" w:themeColor="accent1"/>
    </w:rPr>
  </w:style>
  <w:style w:type="paragraph" w:styleId="ab">
    <w:name w:val="Title"/>
    <w:basedOn w:val="a1"/>
    <w:next w:val="a1"/>
    <w:link w:val="ac"/>
    <w:uiPriority w:val="10"/>
    <w:rsid w:val="00E157C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2"/>
    <w:link w:val="ab"/>
    <w:uiPriority w:val="10"/>
    <w:rsid w:val="00E157C4"/>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e"/>
    <w:uiPriority w:val="11"/>
    <w:rsid w:val="00E157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כותרת משנה תו"/>
    <w:basedOn w:val="a2"/>
    <w:link w:val="ad"/>
    <w:uiPriority w:val="11"/>
    <w:rsid w:val="00E157C4"/>
    <w:rPr>
      <w:rFonts w:asciiTheme="majorHAnsi" w:eastAsiaTheme="majorEastAsia" w:hAnsiTheme="majorHAnsi" w:cstheme="majorBidi"/>
      <w:i/>
      <w:iCs/>
      <w:color w:val="4F81BD" w:themeColor="accent1"/>
      <w:spacing w:val="15"/>
      <w:sz w:val="24"/>
      <w:szCs w:val="24"/>
    </w:rPr>
  </w:style>
  <w:style w:type="character" w:customStyle="1" w:styleId="40">
    <w:name w:val="כותרת 4 תו"/>
    <w:basedOn w:val="a2"/>
    <w:link w:val="4"/>
    <w:uiPriority w:val="9"/>
    <w:semiHidden/>
    <w:rsid w:val="00E157C4"/>
    <w:rPr>
      <w:rFonts w:asciiTheme="majorHAnsi" w:eastAsiaTheme="majorEastAsia" w:hAnsiTheme="majorHAnsi" w:cstheme="majorBidi"/>
      <w:b/>
      <w:bCs/>
      <w:i/>
      <w:iCs/>
      <w:color w:val="4F81BD" w:themeColor="accent1"/>
    </w:rPr>
  </w:style>
  <w:style w:type="paragraph" w:styleId="af">
    <w:name w:val="No Spacing"/>
    <w:uiPriority w:val="1"/>
    <w:rsid w:val="00E157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after="0" w:line="240" w:lineRule="auto"/>
    </w:pPr>
    <w:rPr>
      <w:rFonts w:ascii="Times New Roman" w:hAnsi="Times New Roman" w:cs="David"/>
    </w:rPr>
  </w:style>
  <w:style w:type="paragraph" w:styleId="af0">
    <w:name w:val="Quote"/>
    <w:basedOn w:val="a1"/>
    <w:next w:val="a1"/>
    <w:link w:val="af1"/>
    <w:uiPriority w:val="29"/>
    <w:rsid w:val="00E157C4"/>
    <w:rPr>
      <w:i/>
      <w:iCs/>
      <w:color w:val="000000" w:themeColor="text1"/>
    </w:rPr>
  </w:style>
  <w:style w:type="character" w:customStyle="1" w:styleId="af1">
    <w:name w:val="ציטוט תו"/>
    <w:basedOn w:val="a2"/>
    <w:link w:val="af0"/>
    <w:uiPriority w:val="29"/>
    <w:rsid w:val="00E157C4"/>
    <w:rPr>
      <w:rFonts w:ascii="Times New Roman" w:hAnsi="Times New Roman" w:cs="David"/>
      <w:i/>
      <w:iCs/>
      <w:color w:val="000000" w:themeColor="text1"/>
    </w:rPr>
  </w:style>
  <w:style w:type="paragraph" w:styleId="af2">
    <w:name w:val="Intense Quote"/>
    <w:basedOn w:val="a1"/>
    <w:next w:val="a1"/>
    <w:link w:val="af3"/>
    <w:uiPriority w:val="30"/>
    <w:rsid w:val="00E157C4"/>
    <w:pPr>
      <w:pBdr>
        <w:bottom w:val="single" w:sz="4" w:space="4" w:color="4F81BD" w:themeColor="accent1"/>
      </w:pBdr>
      <w:spacing w:before="200" w:after="280"/>
      <w:ind w:left="936" w:right="936"/>
    </w:pPr>
    <w:rPr>
      <w:b/>
      <w:bCs/>
      <w:i/>
      <w:iCs/>
      <w:color w:val="4F81BD" w:themeColor="accent1"/>
    </w:rPr>
  </w:style>
  <w:style w:type="character" w:customStyle="1" w:styleId="af3">
    <w:name w:val="ציטוט חזק תו"/>
    <w:basedOn w:val="a2"/>
    <w:link w:val="af2"/>
    <w:uiPriority w:val="30"/>
    <w:rsid w:val="00E157C4"/>
    <w:rPr>
      <w:rFonts w:ascii="Times New Roman" w:hAnsi="Times New Roman" w:cs="David"/>
      <w:b/>
      <w:bCs/>
      <w:i/>
      <w:iCs/>
      <w:color w:val="4F81BD" w:themeColor="accent1"/>
    </w:rPr>
  </w:style>
  <w:style w:type="character" w:styleId="af4">
    <w:name w:val="Subtle Reference"/>
    <w:basedOn w:val="a2"/>
    <w:uiPriority w:val="31"/>
    <w:rsid w:val="00E157C4"/>
    <w:rPr>
      <w:smallCaps/>
      <w:color w:val="C0504D" w:themeColor="accent2"/>
      <w:u w:val="single"/>
    </w:rPr>
  </w:style>
  <w:style w:type="character" w:styleId="af5">
    <w:name w:val="Intense Reference"/>
    <w:basedOn w:val="a2"/>
    <w:uiPriority w:val="32"/>
    <w:rsid w:val="00E157C4"/>
    <w:rPr>
      <w:b/>
      <w:bCs/>
      <w:smallCaps/>
      <w:color w:val="C0504D" w:themeColor="accent2"/>
      <w:spacing w:val="5"/>
      <w:u w:val="single"/>
    </w:rPr>
  </w:style>
  <w:style w:type="character" w:styleId="af6">
    <w:name w:val="Book Title"/>
    <w:basedOn w:val="a2"/>
    <w:uiPriority w:val="33"/>
    <w:rsid w:val="00E157C4"/>
    <w:rPr>
      <w:b/>
      <w:bCs/>
      <w:smallCaps/>
      <w:spacing w:val="5"/>
    </w:rPr>
  </w:style>
  <w:style w:type="paragraph" w:styleId="a">
    <w:name w:val="List Paragraph"/>
    <w:basedOn w:val="a1"/>
    <w:uiPriority w:val="34"/>
    <w:rsid w:val="007F10C6"/>
    <w:pPr>
      <w:numPr>
        <w:numId w:val="3"/>
      </w:numPr>
      <w:contextualSpacing/>
    </w:pPr>
  </w:style>
  <w:style w:type="character" w:customStyle="1" w:styleId="af7">
    <w:name w:val="אדום"/>
    <w:qFormat/>
    <w:rsid w:val="00084F3E"/>
    <w:rPr>
      <w:rFonts w:ascii="David"/>
      <w:color w:val="FF0000"/>
    </w:rPr>
  </w:style>
  <w:style w:type="character" w:customStyle="1" w:styleId="af8">
    <w:name w:val="אדום מחיקה"/>
    <w:qFormat/>
    <w:rsid w:val="00084F3E"/>
    <w:rPr>
      <w:strike/>
      <w:dstrike w:val="0"/>
      <w:color w:val="FF0000"/>
    </w:rPr>
  </w:style>
  <w:style w:type="character" w:customStyle="1" w:styleId="af9">
    <w:name w:val="כתב קורן"/>
    <w:basedOn w:val="a2"/>
    <w:uiPriority w:val="1"/>
    <w:qFormat/>
    <w:rsid w:val="00D92958"/>
    <w:rPr>
      <w:rFonts w:cs="Guttman Keren"/>
    </w:rPr>
  </w:style>
  <w:style w:type="character" w:customStyle="1" w:styleId="afa">
    <w:name w:val="כתב רש&quot;י"/>
    <w:basedOn w:val="a2"/>
    <w:uiPriority w:val="1"/>
    <w:qFormat/>
    <w:rsid w:val="00D92958"/>
    <w:rPr>
      <w:rFonts w:cs="Guttman Rashi"/>
    </w:rPr>
  </w:style>
  <w:style w:type="paragraph" w:customStyle="1" w:styleId="-1">
    <w:name w:val="כותרת-1"/>
    <w:next w:val="a1"/>
    <w:rsid w:val="007351B1"/>
    <w:pPr>
      <w:widowControl w:val="0"/>
      <w:bidi/>
      <w:spacing w:before="240" w:after="0" w:line="240" w:lineRule="auto"/>
      <w:outlineLvl w:val="0"/>
    </w:pPr>
    <w:rPr>
      <w:rFonts w:ascii="Times New Roman" w:hAnsi="Times New Roman" w:cs="David"/>
      <w:b/>
      <w:bCs/>
      <w:snapToGrid w:val="0"/>
      <w:sz w:val="32"/>
      <w:szCs w:val="32"/>
      <w:lang w:eastAsia="he-IL"/>
    </w:rPr>
  </w:style>
  <w:style w:type="paragraph" w:customStyle="1" w:styleId="-2">
    <w:name w:val="כותרת-2"/>
    <w:next w:val="a1"/>
    <w:rsid w:val="00372A39"/>
    <w:pPr>
      <w:widowControl w:val="0"/>
      <w:bidi/>
      <w:spacing w:before="120" w:after="0" w:line="240" w:lineRule="auto"/>
      <w:outlineLvl w:val="1"/>
    </w:pPr>
    <w:rPr>
      <w:rFonts w:ascii="Arial" w:hAnsi="Arial" w:cs="David"/>
      <w:bCs/>
      <w:snapToGrid w:val="0"/>
      <w:sz w:val="24"/>
      <w:szCs w:val="28"/>
      <w:u w:val="single"/>
      <w:lang w:eastAsia="he-IL"/>
    </w:rPr>
  </w:style>
  <w:style w:type="paragraph" w:customStyle="1" w:styleId="-3">
    <w:name w:val="כותרת-3"/>
    <w:next w:val="a1"/>
    <w:link w:val="-30"/>
    <w:rsid w:val="00372A39"/>
    <w:pPr>
      <w:widowControl w:val="0"/>
      <w:bidi/>
      <w:spacing w:before="120" w:after="0" w:line="240" w:lineRule="auto"/>
      <w:outlineLvl w:val="2"/>
    </w:pPr>
    <w:rPr>
      <w:rFonts w:ascii="Arial" w:hAnsi="Arial" w:cs="David"/>
      <w:bCs/>
      <w:snapToGrid w:val="0"/>
    </w:rPr>
  </w:style>
  <w:style w:type="character" w:customStyle="1" w:styleId="-30">
    <w:name w:val="כותרת-3 תו"/>
    <w:link w:val="-3"/>
    <w:rsid w:val="00372A39"/>
    <w:rPr>
      <w:rFonts w:ascii="Arial" w:hAnsi="Arial" w:cs="David"/>
      <w:bCs/>
      <w:snapToGrid w:val="0"/>
    </w:rPr>
  </w:style>
  <w:style w:type="paragraph" w:customStyle="1" w:styleId="-4">
    <w:name w:val="כותרת-4"/>
    <w:next w:val="a1"/>
    <w:rsid w:val="00372A39"/>
    <w:pPr>
      <w:widowControl w:val="0"/>
      <w:bidi/>
      <w:spacing w:before="120" w:after="0" w:line="240" w:lineRule="auto"/>
      <w:outlineLvl w:val="3"/>
    </w:pPr>
    <w:rPr>
      <w:rFonts w:ascii="Arial" w:hAnsi="Arial" w:cs="David"/>
      <w:snapToGrid w:val="0"/>
      <w:u w:val="single"/>
      <w:lang w:eastAsia="he-IL"/>
    </w:rPr>
  </w:style>
  <w:style w:type="paragraph" w:customStyle="1" w:styleId="-5">
    <w:name w:val="כותרת-5"/>
    <w:basedOn w:val="a1"/>
    <w:next w:val="a1"/>
    <w:rsid w:val="00372A39"/>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6">
    <w:name w:val="כותרת-6"/>
    <w:basedOn w:val="-5"/>
    <w:next w:val="a1"/>
    <w:rsid w:val="00372A39"/>
    <w:rPr>
      <w:iCs/>
      <w:u w:val="none"/>
    </w:rPr>
  </w:style>
  <w:style w:type="paragraph" w:customStyle="1" w:styleId="afb">
    <w:name w:val="הערות"/>
    <w:basedOn w:val="a1"/>
    <w:link w:val="afc"/>
    <w:rsid w:val="00C84BA1"/>
    <w:pPr>
      <w:spacing w:line="220" w:lineRule="atLeast"/>
      <w:ind w:left="340"/>
    </w:pPr>
    <w:rPr>
      <w:rFonts w:asciiTheme="minorHAnsi" w:hAnsiTheme="minorHAnsi"/>
      <w:iCs/>
    </w:rPr>
  </w:style>
  <w:style w:type="character" w:customStyle="1" w:styleId="afc">
    <w:name w:val="הערות תו"/>
    <w:link w:val="afb"/>
    <w:rsid w:val="00C84BA1"/>
    <w:rPr>
      <w:rFonts w:cs="David"/>
      <w:iCs/>
    </w:rPr>
  </w:style>
  <w:style w:type="paragraph" w:customStyle="1" w:styleId="a0">
    <w:name w:val="כותרת מיספור"/>
    <w:basedOn w:val="a1"/>
    <w:next w:val="a1"/>
    <w:rsid w:val="00C84BA1"/>
    <w:pPr>
      <w:numPr>
        <w:numId w:val="1"/>
      </w:numPr>
      <w:outlineLvl w:val="2"/>
    </w:pPr>
    <w:rPr>
      <w:rFonts w:eastAsia="MS Mincho"/>
      <w:bCs/>
    </w:rPr>
  </w:style>
  <w:style w:type="paragraph" w:customStyle="1" w:styleId="afd">
    <w:name w:val="ציטוטים"/>
    <w:basedOn w:val="a1"/>
    <w:rsid w:val="00774B3E"/>
    <w:pPr>
      <w:ind w:left="1134"/>
    </w:pPr>
    <w:rPr>
      <w:rFonts w:cs="Narkisim"/>
    </w:rPr>
  </w:style>
  <w:style w:type="paragraph" w:customStyle="1" w:styleId="afe">
    <w:name w:val="מוסתר"/>
    <w:basedOn w:val="a1"/>
    <w:rsid w:val="001365F6"/>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character" w:customStyle="1" w:styleId="11">
    <w:name w:val="גודל 11"/>
    <w:basedOn w:val="a2"/>
    <w:rsid w:val="001C58E4"/>
    <w:rPr>
      <w:szCs w:val="22"/>
    </w:rPr>
  </w:style>
  <w:style w:type="character" w:customStyle="1" w:styleId="aff">
    <w:name w:val="ציון אדום"/>
    <w:basedOn w:val="a2"/>
    <w:rsid w:val="00967467"/>
    <w:rPr>
      <w:color w:val="FF0000"/>
      <w:sz w:val="18"/>
      <w:szCs w:val="18"/>
    </w:rPr>
  </w:style>
  <w:style w:type="paragraph" w:styleId="aff0">
    <w:name w:val="footnote text"/>
    <w:basedOn w:val="a1"/>
    <w:link w:val="aff1"/>
    <w:uiPriority w:val="99"/>
    <w:unhideWhenUsed/>
    <w:rsid w:val="00B23847"/>
    <w:pPr>
      <w:spacing w:before="0"/>
    </w:pPr>
    <w:rPr>
      <w:sz w:val="20"/>
      <w:szCs w:val="20"/>
    </w:rPr>
  </w:style>
  <w:style w:type="character" w:customStyle="1" w:styleId="aff1">
    <w:name w:val="טקסט הערת שוליים תו"/>
    <w:basedOn w:val="a2"/>
    <w:link w:val="aff0"/>
    <w:uiPriority w:val="99"/>
    <w:rsid w:val="00B23847"/>
    <w:rPr>
      <w:rFonts w:ascii="Times New Roman" w:hAnsi="Times New Roman" w:cs="David"/>
      <w:sz w:val="20"/>
      <w:szCs w:val="20"/>
    </w:rPr>
  </w:style>
  <w:style w:type="character" w:styleId="aff2">
    <w:name w:val="footnote reference"/>
    <w:basedOn w:val="a2"/>
    <w:uiPriority w:val="99"/>
    <w:semiHidden/>
    <w:unhideWhenUsed/>
    <w:rsid w:val="00B23847"/>
    <w:rPr>
      <w:vertAlign w:val="superscript"/>
    </w:rPr>
  </w:style>
  <w:style w:type="paragraph" w:styleId="aff3">
    <w:name w:val="header"/>
    <w:basedOn w:val="a1"/>
    <w:link w:val="aff4"/>
    <w:uiPriority w:val="99"/>
    <w:unhideWhenUsed/>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4">
    <w:name w:val="כותרת עליונה תו"/>
    <w:basedOn w:val="a2"/>
    <w:link w:val="aff3"/>
    <w:uiPriority w:val="99"/>
    <w:rsid w:val="00B23847"/>
    <w:rPr>
      <w:rFonts w:ascii="Times New Roman" w:hAnsi="Times New Roman" w:cs="David"/>
    </w:rPr>
  </w:style>
  <w:style w:type="paragraph" w:customStyle="1" w:styleId="aff5">
    <w:name w:val="כותרת ראשית"/>
    <w:basedOn w:val="a1"/>
    <w:next w:val="a1"/>
    <w:rsid w:val="00B23847"/>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ff6">
    <w:name w:val="מקורות"/>
    <w:rsid w:val="00B2384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pPr>
    <w:rPr>
      <w:rFonts w:ascii="Times New Roman" w:hAnsi="Times New Roman" w:cs="David"/>
      <w:sz w:val="28"/>
      <w:szCs w:val="28"/>
      <w:lang w:eastAsia="he-IL"/>
    </w:rPr>
  </w:style>
  <w:style w:type="paragraph" w:customStyle="1" w:styleId="-0">
    <w:name w:val="ראש-דף"/>
    <w:basedOn w:val="a1"/>
    <w:next w:val="a1"/>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 w:type="character" w:customStyle="1" w:styleId="a8">
    <w:name w:val="סיכום תו"/>
    <w:link w:val="a7"/>
    <w:rsid w:val="000354BE"/>
    <w:rPr>
      <w:rFonts w:ascii="Times New Roman" w:hAnsi="Times New Roman"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2843</Characters>
  <Application>Microsoft Office Word</Application>
  <DocSecurity>0</DocSecurity>
  <Lines>23</Lines>
  <Paragraphs>6</Paragraphs>
  <ScaleCrop>false</ScaleCrop>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שמואל אריאל</dc:creator>
  <cp:lastModifiedBy>שמואל אריאל</cp:lastModifiedBy>
  <cp:revision>2</cp:revision>
  <dcterms:created xsi:type="dcterms:W3CDTF">2017-01-20T08:23:00Z</dcterms:created>
  <dcterms:modified xsi:type="dcterms:W3CDTF">2017-01-20T08:23:00Z</dcterms:modified>
</cp:coreProperties>
</file>