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13" w:rsidRDefault="00D31713" w:rsidP="00D31713">
      <w:pPr>
        <w:pStyle w:val="a7"/>
        <w:rPr>
          <w:rtl/>
        </w:rPr>
      </w:pPr>
    </w:p>
    <w:p w:rsidR="00D31713" w:rsidRDefault="00D31713" w:rsidP="00D31713">
      <w:pPr>
        <w:rPr>
          <w:rtl/>
        </w:rPr>
      </w:pPr>
      <w:r w:rsidRPr="002254FF">
        <w:rPr>
          <w:b/>
          <w:bCs/>
          <w:rtl/>
        </w:rPr>
        <w:t>רמב"ם שבת כ"ד</w:t>
      </w:r>
      <w:r w:rsidRPr="002254FF">
        <w:rPr>
          <w:rFonts w:hint="cs"/>
          <w:b/>
          <w:bCs/>
          <w:rtl/>
        </w:rPr>
        <w:t>, יב</w:t>
      </w:r>
      <w:r>
        <w:rPr>
          <w:rFonts w:hint="cs"/>
          <w:rtl/>
        </w:rPr>
        <w:t xml:space="preserve"> </w:t>
      </w:r>
      <w:r>
        <w:rPr>
          <w:rtl/>
        </w:rPr>
        <w:t>אסרו חכמים לטלטל מקצת דברים בשבת כדרך שהוא עושה בחול</w:t>
      </w:r>
      <w:r>
        <w:rPr>
          <w:rFonts w:hint="cs"/>
          <w:rtl/>
        </w:rPr>
        <w:t>.</w:t>
      </w:r>
      <w:r>
        <w:rPr>
          <w:rtl/>
        </w:rPr>
        <w:t xml:space="preserve"> ומפני מה נגעו באיסור זה</w:t>
      </w:r>
      <w:r>
        <w:rPr>
          <w:rFonts w:hint="cs"/>
          <w:rtl/>
        </w:rPr>
        <w:t>?</w:t>
      </w:r>
      <w:r>
        <w:rPr>
          <w:rtl/>
        </w:rPr>
        <w:t xml:space="preserve"> אמרו</w:t>
      </w:r>
      <w:r>
        <w:rPr>
          <w:rFonts w:hint="cs"/>
          <w:rtl/>
        </w:rPr>
        <w:t>,</w:t>
      </w:r>
      <w:r>
        <w:rPr>
          <w:rtl/>
        </w:rPr>
        <w:t xml:space="preserve"> ומה אם הזהירו נביאים וצוו שלא יהיה הילוכך בשבת כהילוכך בחול</w:t>
      </w:r>
      <w:r>
        <w:rPr>
          <w:rFonts w:hint="cs"/>
          <w:rtl/>
        </w:rPr>
        <w:t>,</w:t>
      </w:r>
      <w:r>
        <w:rPr>
          <w:rtl/>
        </w:rPr>
        <w:t xml:space="preserve"> ולא שיחת השבת כשיחת החול</w:t>
      </w:r>
      <w:r>
        <w:rPr>
          <w:rFonts w:hint="cs"/>
          <w:rtl/>
        </w:rPr>
        <w:t>,</w:t>
      </w:r>
      <w:r>
        <w:rPr>
          <w:rtl/>
        </w:rPr>
        <w:t xml:space="preserve"> שנאמר </w:t>
      </w:r>
      <w:r>
        <w:rPr>
          <w:rFonts w:hint="cs"/>
          <w:rtl/>
        </w:rPr>
        <w:t>"</w:t>
      </w:r>
      <w:r>
        <w:rPr>
          <w:rtl/>
        </w:rPr>
        <w:t>ודבר דבר</w:t>
      </w:r>
      <w:r>
        <w:rPr>
          <w:rFonts w:hint="cs"/>
          <w:rtl/>
        </w:rPr>
        <w:t>",</w:t>
      </w:r>
      <w:r>
        <w:rPr>
          <w:rtl/>
        </w:rPr>
        <w:t xml:space="preserve"> קל וחומר שלא יהיה טלטול בשבת כטלטול בחול</w:t>
      </w:r>
      <w:r>
        <w:rPr>
          <w:rFonts w:hint="cs"/>
          <w:rtl/>
        </w:rPr>
        <w:t>,</w:t>
      </w:r>
      <w:r>
        <w:rPr>
          <w:rtl/>
        </w:rPr>
        <w:t xml:space="preserve"> כדי שלא יהיה כיום חול בעיניו ויבוא להגביה ולתקן כלים מפינה לפינה או מבית לבית</w:t>
      </w:r>
      <w:r>
        <w:rPr>
          <w:rFonts w:hint="cs"/>
          <w:rtl/>
        </w:rPr>
        <w:t>...</w:t>
      </w:r>
      <w:r>
        <w:rPr>
          <w:rtl/>
        </w:rPr>
        <w:t xml:space="preserve"> ונמצא שלא שבת</w:t>
      </w:r>
      <w:r>
        <w:rPr>
          <w:rFonts w:hint="cs"/>
          <w:rtl/>
        </w:rPr>
        <w:t>,</w:t>
      </w:r>
      <w:r>
        <w:rPr>
          <w:rtl/>
        </w:rPr>
        <w:t xml:space="preserve"> ובטל הטעם שנאמר בתורה </w:t>
      </w:r>
      <w:r>
        <w:rPr>
          <w:rFonts w:hint="cs"/>
          <w:rtl/>
        </w:rPr>
        <w:t>"</w:t>
      </w:r>
      <w:r>
        <w:rPr>
          <w:rtl/>
        </w:rPr>
        <w:t>למען ינוח</w:t>
      </w:r>
      <w:r>
        <w:rPr>
          <w:rFonts w:hint="cs"/>
          <w:rtl/>
        </w:rPr>
        <w:t>"</w:t>
      </w:r>
      <w:r>
        <w:rPr>
          <w:rtl/>
        </w:rPr>
        <w:t xml:space="preserve">. </w:t>
      </w:r>
    </w:p>
    <w:p w:rsidR="00D31713" w:rsidRDefault="00D31713" w:rsidP="00D31713">
      <w:pPr>
        <w:rPr>
          <w:rFonts w:hint="cs"/>
          <w:rtl/>
        </w:rPr>
      </w:pPr>
      <w:r w:rsidRPr="002254FF">
        <w:rPr>
          <w:b/>
          <w:bCs/>
          <w:rtl/>
        </w:rPr>
        <w:t>יג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ועוד</w:t>
      </w:r>
      <w:r>
        <w:rPr>
          <w:rFonts w:hint="cs"/>
          <w:rtl/>
        </w:rPr>
        <w:t>,</w:t>
      </w:r>
      <w:r>
        <w:rPr>
          <w:rtl/>
        </w:rPr>
        <w:t xml:space="preserve"> כשיבקר ויטלטל כלים שמלאכתן לאיסור</w:t>
      </w:r>
      <w:r>
        <w:rPr>
          <w:rFonts w:hint="cs"/>
          <w:rtl/>
        </w:rPr>
        <w:t>,</w:t>
      </w:r>
      <w:r>
        <w:rPr>
          <w:rtl/>
        </w:rPr>
        <w:t xml:space="preserve"> אפשר שיתעסק בהן מעט ויבא לידי מלאכה</w:t>
      </w:r>
      <w:r>
        <w:rPr>
          <w:rFonts w:hint="cs"/>
          <w:rtl/>
        </w:rPr>
        <w:t>.</w:t>
      </w:r>
    </w:p>
    <w:p w:rsidR="00D31713" w:rsidRDefault="00D31713" w:rsidP="00D31713">
      <w:pPr>
        <w:rPr>
          <w:rtl/>
        </w:rPr>
      </w:pPr>
      <w:r>
        <w:rPr>
          <w:rtl/>
        </w:rPr>
        <w:t>ועוד</w:t>
      </w:r>
      <w:r>
        <w:rPr>
          <w:rFonts w:hint="cs"/>
          <w:rtl/>
        </w:rPr>
        <w:t>,</w:t>
      </w:r>
      <w:r>
        <w:rPr>
          <w:rtl/>
        </w:rPr>
        <w:t xml:space="preserve"> מפני שמקצת העם אינם בעלי אומניות</w:t>
      </w:r>
      <w:r>
        <w:rPr>
          <w:rFonts w:hint="cs"/>
          <w:rtl/>
        </w:rPr>
        <w:t>,</w:t>
      </w:r>
      <w:r>
        <w:rPr>
          <w:rtl/>
        </w:rPr>
        <w:t xml:space="preserve"> אלא בטלין כל ימיהן</w:t>
      </w:r>
      <w:r>
        <w:rPr>
          <w:rFonts w:hint="cs"/>
          <w:rtl/>
        </w:rPr>
        <w:t>,</w:t>
      </w:r>
      <w:r>
        <w:rPr>
          <w:rtl/>
        </w:rPr>
        <w:t xml:space="preserve"> כגון הטיילין ויושבי קרנות שכל ימיהן הן שובתים ממלאכה</w:t>
      </w:r>
      <w:r>
        <w:rPr>
          <w:rFonts w:hint="cs"/>
          <w:rtl/>
        </w:rPr>
        <w:t>.</w:t>
      </w:r>
      <w:r>
        <w:rPr>
          <w:rtl/>
        </w:rPr>
        <w:t xml:space="preserve"> ואם יהיה מותר להלך ולדבר ולטלטל כשאר הימים</w:t>
      </w:r>
      <w:r>
        <w:rPr>
          <w:rFonts w:hint="cs"/>
          <w:rtl/>
        </w:rPr>
        <w:t>,</w:t>
      </w:r>
      <w:r>
        <w:rPr>
          <w:rtl/>
        </w:rPr>
        <w:t xml:space="preserve"> נמצא שלא שבת שביתה הניכרת</w:t>
      </w:r>
      <w:r>
        <w:rPr>
          <w:rFonts w:hint="cs"/>
          <w:rtl/>
        </w:rPr>
        <w:t>.</w:t>
      </w:r>
      <w:r>
        <w:rPr>
          <w:rtl/>
        </w:rPr>
        <w:t xml:space="preserve"> לפיכך שביתה מדברים אלו היא שביתה השוה בכל אדם</w:t>
      </w:r>
      <w:r>
        <w:rPr>
          <w:rFonts w:hint="cs"/>
          <w:rtl/>
        </w:rPr>
        <w:t>.</w:t>
      </w:r>
      <w:r>
        <w:rPr>
          <w:rtl/>
        </w:rPr>
        <w:t xml:space="preserve"> ומפני דברים אלו נגעו באיסור הטלטול</w:t>
      </w:r>
      <w:r>
        <w:rPr>
          <w:rFonts w:hint="cs"/>
          <w:rtl/>
        </w:rPr>
        <w:t>...</w:t>
      </w:r>
    </w:p>
    <w:p w:rsidR="00D31713" w:rsidRDefault="00D31713" w:rsidP="00D31713">
      <w:pPr>
        <w:rPr>
          <w:rtl/>
        </w:rPr>
      </w:pPr>
      <w:r>
        <w:rPr>
          <w:rtl/>
        </w:rPr>
        <w:t>/השגת הראב"ד/ א</w:t>
      </w:r>
      <w:r>
        <w:rPr>
          <w:rFonts w:hint="cs"/>
          <w:rtl/>
        </w:rPr>
        <w:t xml:space="preserve">מר אברהם, </w:t>
      </w:r>
      <w:r>
        <w:rPr>
          <w:rtl/>
        </w:rPr>
        <w:t xml:space="preserve">עוד אמרו </w:t>
      </w:r>
      <w:r>
        <w:rPr>
          <w:rFonts w:hint="cs"/>
          <w:rtl/>
        </w:rPr>
        <w:t>"</w:t>
      </w:r>
      <w:r>
        <w:rPr>
          <w:rtl/>
        </w:rPr>
        <w:t>אטו טלטול לאו צורך הוצאה הוא</w:t>
      </w:r>
      <w:r>
        <w:rPr>
          <w:rFonts w:hint="cs"/>
          <w:rtl/>
        </w:rPr>
        <w:t>"...</w:t>
      </w:r>
    </w:p>
    <w:p w:rsidR="00D31713" w:rsidRPr="00BE1EA8" w:rsidRDefault="00D31713" w:rsidP="00D31713">
      <w:pPr>
        <w:rPr>
          <w:rtl/>
        </w:rPr>
      </w:pPr>
    </w:p>
    <w:p w:rsidR="00D31713" w:rsidRDefault="00D31713" w:rsidP="00D31713">
      <w:pPr>
        <w:pStyle w:val="a7"/>
        <w:rPr>
          <w:rStyle w:val="a8"/>
          <w:rtl/>
        </w:rPr>
      </w:pPr>
      <w:r>
        <w:rPr>
          <w:rFonts w:hint="cs"/>
          <w:b/>
          <w:bCs/>
          <w:rtl/>
        </w:rPr>
        <w:t xml:space="preserve">ש"ח, </w:t>
      </w:r>
      <w:r w:rsidRPr="0090709B">
        <w:rPr>
          <w:rFonts w:hint="eastAsia"/>
          <w:b/>
          <w:bCs/>
          <w:rtl/>
        </w:rPr>
        <w:t>ג</w:t>
      </w:r>
      <w:r>
        <w:rPr>
          <w:rFonts w:hint="cs"/>
          <w:b/>
          <w:bCs/>
          <w:rtl/>
        </w:rPr>
        <w:t xml:space="preserve"> </w:t>
      </w:r>
      <w:r w:rsidRPr="00CB1FBB">
        <w:rPr>
          <w:rStyle w:val="a8"/>
          <w:rFonts w:hint="eastAsia"/>
          <w:rtl/>
        </w:rPr>
        <w:t>כלי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שמלאכתו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לאיסור</w:t>
      </w:r>
      <w:r w:rsidRPr="00CB1FBB">
        <w:rPr>
          <w:rStyle w:val="a8"/>
          <w:rtl/>
        </w:rPr>
        <w:t xml:space="preserve">, </w:t>
      </w:r>
      <w:r w:rsidRPr="00CB1FBB">
        <w:rPr>
          <w:rStyle w:val="a8"/>
          <w:rFonts w:hint="eastAsia"/>
          <w:rtl/>
        </w:rPr>
        <w:t>מותר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לטלטלו</w:t>
      </w:r>
      <w:r>
        <w:rPr>
          <w:rStyle w:val="a8"/>
          <w:rFonts w:hint="cs"/>
          <w:rtl/>
        </w:rPr>
        <w:t>...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בין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לצורך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גופו</w:t>
      </w:r>
      <w:r>
        <w:rPr>
          <w:rStyle w:val="a8"/>
          <w:rFonts w:hint="cs"/>
          <w:rtl/>
        </w:rPr>
        <w:t>,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כגון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קורנס</w:t>
      </w:r>
      <w:r>
        <w:rPr>
          <w:rStyle w:val="a8"/>
          <w:rFonts w:hint="cs"/>
          <w:rtl/>
        </w:rPr>
        <w:t>...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לפצוע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בו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אגוזים</w:t>
      </w:r>
      <w:r w:rsidRPr="00CB1FBB">
        <w:rPr>
          <w:rStyle w:val="a8"/>
          <w:rtl/>
        </w:rPr>
        <w:t xml:space="preserve">, </w:t>
      </w:r>
      <w:r w:rsidRPr="00CB1FBB">
        <w:rPr>
          <w:rStyle w:val="a8"/>
          <w:rFonts w:hint="eastAsia"/>
          <w:rtl/>
        </w:rPr>
        <w:t>קורדם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לחתוך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בו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דבילה</w:t>
      </w:r>
      <w:r w:rsidRPr="00CB1FBB">
        <w:rPr>
          <w:rStyle w:val="a8"/>
          <w:rtl/>
        </w:rPr>
        <w:t xml:space="preserve">; </w:t>
      </w:r>
      <w:r w:rsidRPr="00CB1FBB">
        <w:rPr>
          <w:rStyle w:val="a8"/>
          <w:rFonts w:hint="eastAsia"/>
          <w:rtl/>
        </w:rPr>
        <w:t>בין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לצורך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מקומו</w:t>
      </w:r>
      <w:r>
        <w:rPr>
          <w:rStyle w:val="a8"/>
          <w:rFonts w:hint="cs"/>
          <w:rtl/>
        </w:rPr>
        <w:t>,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דהיינו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שצריך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להשתמש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במקום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שהכלי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מונח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שם</w:t>
      </w:r>
      <w:r>
        <w:rPr>
          <w:rStyle w:val="a8"/>
          <w:rFonts w:hint="cs"/>
          <w:rtl/>
        </w:rPr>
        <w:t>...</w:t>
      </w:r>
      <w:r w:rsidRPr="00CB1FBB">
        <w:rPr>
          <w:rStyle w:val="a8"/>
          <w:rtl/>
        </w:rPr>
        <w:t xml:space="preserve"> </w:t>
      </w:r>
    </w:p>
    <w:p w:rsidR="00D31713" w:rsidRPr="00B10969" w:rsidRDefault="00D31713" w:rsidP="00D31713">
      <w:pPr>
        <w:pStyle w:val="a7"/>
        <w:rPr>
          <w:rFonts w:ascii="David" w:cs="Guttman Rashi"/>
          <w:color w:val="000000"/>
          <w:rtl/>
        </w:rPr>
      </w:pPr>
      <w:r w:rsidRPr="00CB1FBB">
        <w:rPr>
          <w:rStyle w:val="a8"/>
          <w:rFonts w:hint="eastAsia"/>
          <w:rtl/>
        </w:rPr>
        <w:t>אבל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מחמה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לצל</w:t>
      </w:r>
      <w:r>
        <w:rPr>
          <w:rStyle w:val="a8"/>
          <w:rFonts w:hint="cs"/>
          <w:rtl/>
        </w:rPr>
        <w:t>,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דהיינו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שאינו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צריך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לטלטלו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אלא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מפני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שירא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שישבר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או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יגנב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שם</w:t>
      </w:r>
      <w:r w:rsidRPr="00CB1FBB">
        <w:rPr>
          <w:rStyle w:val="a8"/>
          <w:rtl/>
        </w:rPr>
        <w:t xml:space="preserve">, </w:t>
      </w:r>
      <w:r w:rsidRPr="00CB1FBB">
        <w:rPr>
          <w:rStyle w:val="a8"/>
          <w:rFonts w:hint="eastAsia"/>
          <w:rtl/>
        </w:rPr>
        <w:t>אסור</w:t>
      </w:r>
      <w:r w:rsidRPr="00CB1FBB">
        <w:rPr>
          <w:rStyle w:val="a8"/>
          <w:rtl/>
        </w:rPr>
        <w:t>.</w:t>
      </w:r>
    </w:p>
    <w:p w:rsidR="00D31713" w:rsidRDefault="00D31713" w:rsidP="00D31713">
      <w:pPr>
        <w:pStyle w:val="a7"/>
        <w:rPr>
          <w:rtl/>
        </w:rPr>
      </w:pPr>
    </w:p>
    <w:p w:rsidR="00D31713" w:rsidRPr="00B10969" w:rsidRDefault="00D31713" w:rsidP="00D31713">
      <w:pPr>
        <w:pStyle w:val="a7"/>
        <w:rPr>
          <w:rFonts w:ascii="David" w:cs="Guttman Rashi"/>
          <w:color w:val="000000"/>
          <w:rtl/>
        </w:rPr>
      </w:pPr>
      <w:r w:rsidRPr="00D07ACD">
        <w:rPr>
          <w:rFonts w:hint="cs"/>
          <w:b/>
          <w:bCs/>
          <w:rtl/>
        </w:rPr>
        <w:t>ש"ח, ז</w:t>
      </w:r>
      <w:r>
        <w:rPr>
          <w:rFonts w:hint="cs"/>
          <w:b/>
          <w:bCs/>
          <w:rtl/>
        </w:rPr>
        <w:t xml:space="preserve"> </w:t>
      </w:r>
      <w:r>
        <w:rPr>
          <w:rStyle w:val="a8"/>
          <w:rFonts w:hint="cs"/>
          <w:rtl/>
        </w:rPr>
        <w:t>...</w:t>
      </w:r>
      <w:r>
        <w:rPr>
          <w:rStyle w:val="a8"/>
          <w:rtl/>
        </w:rPr>
        <w:t>דבר שאין בו שייכות כלי</w:t>
      </w:r>
      <w:r>
        <w:rPr>
          <w:rStyle w:val="a8"/>
          <w:rFonts w:hint="cs"/>
          <w:rtl/>
        </w:rPr>
        <w:t>,</w:t>
      </w:r>
      <w:r>
        <w:rPr>
          <w:rStyle w:val="a8"/>
          <w:rtl/>
        </w:rPr>
        <w:t xml:space="preserve"> כגון צרורות או אבנים</w:t>
      </w:r>
      <w:r>
        <w:rPr>
          <w:rStyle w:val="a8"/>
          <w:rFonts w:hint="cs"/>
          <w:rtl/>
        </w:rPr>
        <w:t>,</w:t>
      </w:r>
      <w:r>
        <w:rPr>
          <w:rStyle w:val="a8"/>
          <w:rtl/>
        </w:rPr>
        <w:t xml:space="preserve"> א</w:t>
      </w:r>
      <w:r>
        <w:rPr>
          <w:rStyle w:val="a8"/>
          <w:rFonts w:hint="cs"/>
          <w:rtl/>
        </w:rPr>
        <w:t>ף על פי</w:t>
      </w:r>
      <w:r>
        <w:rPr>
          <w:rStyle w:val="a8"/>
          <w:rtl/>
        </w:rPr>
        <w:t xml:space="preserve"> שראויים לכסות בהם כלי, אסור לטלטלם.</w:t>
      </w:r>
    </w:p>
    <w:p w:rsidR="00D31713" w:rsidRDefault="00D31713" w:rsidP="00D31713">
      <w:pPr>
        <w:pStyle w:val="a7"/>
        <w:rPr>
          <w:rtl/>
        </w:rPr>
      </w:pPr>
      <w:r w:rsidRPr="00B10969">
        <w:rPr>
          <w:rFonts w:ascii="David" w:cs="Guttman Rashi" w:hint="cs"/>
          <w:color w:val="000000"/>
          <w:rtl/>
        </w:rPr>
        <w:t>הגה: וכל דבר שאינו כלי כלל, אסור לטלטלו אפילו לצורך גופו, כל שכן לצורך מקומו.</w:t>
      </w:r>
    </w:p>
    <w:p w:rsidR="00D31713" w:rsidRDefault="00D31713" w:rsidP="00D31713">
      <w:pPr>
        <w:pStyle w:val="a7"/>
        <w:rPr>
          <w:rtl/>
        </w:rPr>
      </w:pPr>
    </w:p>
    <w:p w:rsidR="00D31713" w:rsidRDefault="00D31713" w:rsidP="00D31713">
      <w:pPr>
        <w:pStyle w:val="a7"/>
        <w:rPr>
          <w:rStyle w:val="a8"/>
          <w:rtl/>
        </w:rPr>
      </w:pPr>
      <w:r w:rsidRPr="005D6CBA">
        <w:rPr>
          <w:rFonts w:hint="cs"/>
          <w:b/>
          <w:bCs/>
          <w:rtl/>
        </w:rPr>
        <w:t xml:space="preserve">ש"ח, </w:t>
      </w:r>
      <w:r w:rsidRPr="005D6CBA">
        <w:rPr>
          <w:rFonts w:hint="eastAsia"/>
          <w:b/>
          <w:bCs/>
          <w:rtl/>
        </w:rPr>
        <w:t>א</w:t>
      </w:r>
      <w:r>
        <w:rPr>
          <w:rFonts w:hint="cs"/>
          <w:b/>
          <w:bCs/>
          <w:rtl/>
        </w:rPr>
        <w:t xml:space="preserve"> </w:t>
      </w:r>
      <w:r w:rsidRPr="00CB1FBB">
        <w:rPr>
          <w:rStyle w:val="a8"/>
          <w:rFonts w:hint="eastAsia"/>
          <w:rtl/>
        </w:rPr>
        <w:t>כל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הכלים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נטלים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בשבת</w:t>
      </w:r>
      <w:r>
        <w:rPr>
          <w:rStyle w:val="a8"/>
          <w:rFonts w:hint="cs"/>
          <w:rtl/>
        </w:rPr>
        <w:t>,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חוץ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ממוקצה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מחמת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חסרון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כיס</w:t>
      </w:r>
      <w:r w:rsidRPr="00CB1FBB">
        <w:rPr>
          <w:rStyle w:val="a8"/>
          <w:rtl/>
        </w:rPr>
        <w:t xml:space="preserve">, </w:t>
      </w:r>
      <w:r w:rsidRPr="00CB1FBB">
        <w:rPr>
          <w:rStyle w:val="a8"/>
          <w:rFonts w:hint="eastAsia"/>
          <w:rtl/>
        </w:rPr>
        <w:t>כגון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סכין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של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שחיטה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או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של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מילה</w:t>
      </w:r>
      <w:r w:rsidRPr="00CB1FBB">
        <w:rPr>
          <w:rStyle w:val="a8"/>
          <w:rtl/>
        </w:rPr>
        <w:t xml:space="preserve">, </w:t>
      </w:r>
      <w:r w:rsidRPr="00CB1FBB">
        <w:rPr>
          <w:rStyle w:val="a8"/>
          <w:rFonts w:hint="eastAsia"/>
          <w:rtl/>
        </w:rPr>
        <w:t>ואיזמל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של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ספרים</w:t>
      </w:r>
      <w:r w:rsidRPr="00CB1FBB">
        <w:rPr>
          <w:rStyle w:val="a8"/>
          <w:rtl/>
        </w:rPr>
        <w:t xml:space="preserve">, </w:t>
      </w:r>
      <w:r w:rsidRPr="00CB1FBB">
        <w:rPr>
          <w:rStyle w:val="a8"/>
          <w:rFonts w:hint="eastAsia"/>
          <w:rtl/>
        </w:rPr>
        <w:t>וסכין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של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סופרים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שמתקנים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בהם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הקולמוסים</w:t>
      </w:r>
      <w:r>
        <w:rPr>
          <w:rStyle w:val="a8"/>
          <w:rFonts w:hint="cs"/>
          <w:rtl/>
        </w:rPr>
        <w:t xml:space="preserve"> -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כיון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שמקפידים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שלא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לעשות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בהם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תשמיש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אחר</w:t>
      </w:r>
      <w:r w:rsidRPr="00CB1FBB">
        <w:rPr>
          <w:rStyle w:val="a8"/>
          <w:rtl/>
        </w:rPr>
        <w:t xml:space="preserve">, </w:t>
      </w:r>
      <w:r w:rsidRPr="00CB1FBB">
        <w:rPr>
          <w:rStyle w:val="a8"/>
          <w:rFonts w:hint="eastAsia"/>
          <w:rtl/>
        </w:rPr>
        <w:t>אסור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לטלטלו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בשבת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ואפילו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לצורך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מקומו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או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לצורך</w:t>
      </w:r>
      <w:r w:rsidRPr="00CB1FBB">
        <w:rPr>
          <w:rStyle w:val="a8"/>
          <w:rtl/>
        </w:rPr>
        <w:t xml:space="preserve"> </w:t>
      </w:r>
      <w:r w:rsidRPr="00CB1FBB">
        <w:rPr>
          <w:rStyle w:val="a8"/>
          <w:rFonts w:hint="eastAsia"/>
          <w:rtl/>
        </w:rPr>
        <w:t>גופו</w:t>
      </w:r>
      <w:r>
        <w:rPr>
          <w:rStyle w:val="a8"/>
          <w:rFonts w:hint="cs"/>
          <w:rtl/>
        </w:rPr>
        <w:t>..</w:t>
      </w:r>
      <w:r w:rsidRPr="00CB1FBB">
        <w:rPr>
          <w:rStyle w:val="a8"/>
          <w:rtl/>
        </w:rPr>
        <w:t>.</w:t>
      </w:r>
    </w:p>
    <w:p w:rsidR="00D31713" w:rsidRPr="001948A2" w:rsidRDefault="00D31713" w:rsidP="00D31713">
      <w:pPr>
        <w:pStyle w:val="a7"/>
        <w:rPr>
          <w:rtl/>
        </w:rPr>
      </w:pPr>
    </w:p>
    <w:p w:rsidR="00D31713" w:rsidRDefault="00D31713" w:rsidP="00D31713">
      <w:pPr>
        <w:pStyle w:val="a7"/>
        <w:rPr>
          <w:rtl/>
        </w:rPr>
      </w:pPr>
      <w:bookmarkStart w:id="0" w:name="_GoBack"/>
      <w:bookmarkEnd w:id="0"/>
      <w:r w:rsidRPr="00A1635C">
        <w:rPr>
          <w:b/>
          <w:bCs/>
          <w:rtl/>
        </w:rPr>
        <w:t>תלמוד בבלי שבת י"ט, ב</w:t>
      </w:r>
      <w:r w:rsidRPr="004B56CC">
        <w:rPr>
          <w:rtl/>
        </w:rPr>
        <w:t xml:space="preserve"> אמר רב נחמן: עז לחלבה, ורחל לגיזתה</w:t>
      </w:r>
      <w:r>
        <w:rPr>
          <w:rFonts w:hint="cs"/>
          <w:rtl/>
        </w:rPr>
        <w:t>,</w:t>
      </w:r>
      <w:r w:rsidRPr="004B56CC">
        <w:rPr>
          <w:rtl/>
        </w:rPr>
        <w:t xml:space="preserve"> ותרנגולת לביצתה, ותורי דרידיא, ותמרי דעיסקא - רב אסר, ושמואל אמר: מותר. וקמיפלגי בפלוגתא דרבי יהודה ורבי שמעון.</w:t>
      </w:r>
    </w:p>
    <w:p w:rsidR="00D31713" w:rsidRDefault="00D31713" w:rsidP="00D31713">
      <w:pPr>
        <w:pStyle w:val="a7"/>
        <w:rPr>
          <w:rtl/>
        </w:rPr>
      </w:pPr>
      <w:r w:rsidRPr="00A1635C">
        <w:rPr>
          <w:b/>
          <w:bCs/>
          <w:rtl/>
        </w:rPr>
        <w:t xml:space="preserve">ש"י, ב </w:t>
      </w:r>
      <w:r>
        <w:rPr>
          <w:rFonts w:hint="cs"/>
          <w:rtl/>
        </w:rPr>
        <w:t>...</w:t>
      </w:r>
      <w:r>
        <w:rPr>
          <w:rtl/>
        </w:rPr>
        <w:t>דתמרים ושקדים ושאר פירות העומדים לסחורה, מותר לאכול מהם בשבת.</w:t>
      </w:r>
      <w:r>
        <w:rPr>
          <w:rFonts w:hint="cs"/>
          <w:rtl/>
        </w:rPr>
        <w:t>..</w:t>
      </w:r>
    </w:p>
    <w:p w:rsidR="00D31713" w:rsidRDefault="00D31713" w:rsidP="00D31713">
      <w:pPr>
        <w:pStyle w:val="a7"/>
        <w:rPr>
          <w:rtl/>
        </w:rPr>
      </w:pPr>
    </w:p>
    <w:p w:rsidR="00D31713" w:rsidRDefault="00D31713" w:rsidP="00D31713">
      <w:pPr>
        <w:rPr>
          <w:rtl/>
        </w:rPr>
      </w:pPr>
      <w:r w:rsidRPr="00EB7745">
        <w:rPr>
          <w:rFonts w:hint="cs"/>
          <w:b/>
          <w:bCs/>
          <w:rtl/>
        </w:rPr>
        <w:t xml:space="preserve">רע"ט, </w:t>
      </w:r>
      <w:r w:rsidRPr="00EB7745">
        <w:rPr>
          <w:b/>
          <w:bCs/>
          <w:rtl/>
        </w:rPr>
        <w:t>ו</w:t>
      </w:r>
      <w:r>
        <w:rPr>
          <w:rFonts w:hint="cs"/>
          <w:rtl/>
        </w:rPr>
        <w:t xml:space="preserve"> </w:t>
      </w:r>
      <w:r>
        <w:rPr>
          <w:rtl/>
        </w:rPr>
        <w:t>נר שלא הדליקו בו באותו שבת, אפילו הוא של חרס דמאיס</w:t>
      </w:r>
      <w:r>
        <w:rPr>
          <w:rFonts w:hint="cs"/>
          <w:rtl/>
        </w:rPr>
        <w:t>,</w:t>
      </w:r>
      <w:r>
        <w:rPr>
          <w:rtl/>
        </w:rPr>
        <w:t xml:space="preserve"> ואפילו הוא של נפט דמסריח, מותר לטלטלו</w:t>
      </w:r>
      <w:r>
        <w:rPr>
          <w:rFonts w:hint="cs"/>
          <w:rtl/>
        </w:rPr>
        <w:t>,</w:t>
      </w:r>
      <w:r>
        <w:rPr>
          <w:rtl/>
        </w:rPr>
        <w:t xml:space="preserve"> דמוקצה מחמת מיאוס מותר.</w:t>
      </w:r>
    </w:p>
    <w:p w:rsidR="00D31713" w:rsidRDefault="00D31713" w:rsidP="00D31713">
      <w:pPr>
        <w:pStyle w:val="a7"/>
        <w:rPr>
          <w:rtl/>
        </w:rPr>
      </w:pPr>
    </w:p>
    <w:p w:rsidR="00D31713" w:rsidRDefault="00D31713" w:rsidP="00D31713">
      <w:pPr>
        <w:rPr>
          <w:rtl/>
        </w:rPr>
      </w:pPr>
      <w:r w:rsidRPr="00EB7745">
        <w:rPr>
          <w:rFonts w:hint="cs"/>
          <w:b/>
          <w:bCs/>
          <w:rtl/>
        </w:rPr>
        <w:t>ש"ח, ב</w:t>
      </w:r>
      <w:r>
        <w:rPr>
          <w:rFonts w:hint="cs"/>
          <w:rtl/>
        </w:rPr>
        <w:t xml:space="preserve"> כל כלי, אפי' הוא גדול וכבד הרבה, לא נתבטל שם כלי ממנו, לא מפני גדלו ולא מפני כבדו.</w:t>
      </w:r>
    </w:p>
    <w:p w:rsidR="001767C9" w:rsidRDefault="001767C9"/>
    <w:sectPr w:rsidR="001767C9" w:rsidSect="0091416A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7FFB"/>
    <w:multiLevelType w:val="hybridMultilevel"/>
    <w:tmpl w:val="1FA8DED0"/>
    <w:lvl w:ilvl="0" w:tplc="4DDC788C">
      <w:start w:val="1"/>
      <w:numFmt w:val="bullet"/>
      <w:pStyle w:val="a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8C6807"/>
    <w:multiLevelType w:val="singleLevel"/>
    <w:tmpl w:val="841206E4"/>
    <w:lvl w:ilvl="0">
      <w:start w:val="1"/>
      <w:numFmt w:val="hebrew1"/>
      <w:pStyle w:val="a0"/>
      <w:lvlText w:val="%1."/>
      <w:lvlJc w:val="right"/>
      <w:pPr>
        <w:tabs>
          <w:tab w:val="num" w:pos="114"/>
        </w:tabs>
        <w:ind w:left="114" w:hanging="114"/>
      </w:pPr>
      <w:rPr>
        <w:rFonts w:hint="cs"/>
        <w:sz w:val="22"/>
        <w:szCs w:val="22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13"/>
    <w:rsid w:val="00084F3E"/>
    <w:rsid w:val="001365F6"/>
    <w:rsid w:val="001767C9"/>
    <w:rsid w:val="001C58E4"/>
    <w:rsid w:val="00372A39"/>
    <w:rsid w:val="00525AF0"/>
    <w:rsid w:val="00527A33"/>
    <w:rsid w:val="006E469A"/>
    <w:rsid w:val="007351B1"/>
    <w:rsid w:val="00774B3E"/>
    <w:rsid w:val="007D7BEA"/>
    <w:rsid w:val="007F10C6"/>
    <w:rsid w:val="008D534A"/>
    <w:rsid w:val="00911228"/>
    <w:rsid w:val="0091416A"/>
    <w:rsid w:val="00967467"/>
    <w:rsid w:val="00A306B8"/>
    <w:rsid w:val="00B23847"/>
    <w:rsid w:val="00C84BA1"/>
    <w:rsid w:val="00D2385F"/>
    <w:rsid w:val="00D31713"/>
    <w:rsid w:val="00D92958"/>
    <w:rsid w:val="00E157C4"/>
    <w:rsid w:val="00E679A0"/>
    <w:rsid w:val="00EC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3171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</w:tabs>
      <w:bidi/>
      <w:spacing w:before="60" w:after="0" w:line="240" w:lineRule="auto"/>
    </w:pPr>
    <w:rPr>
      <w:rFonts w:ascii="Times New Roman" w:hAnsi="Times New Roman" w:cs="David"/>
    </w:rPr>
  </w:style>
  <w:style w:type="paragraph" w:styleId="1">
    <w:name w:val="heading 1"/>
    <w:basedOn w:val="a1"/>
    <w:next w:val="a1"/>
    <w:link w:val="10"/>
    <w:rsid w:val="008D534A"/>
    <w:pPr>
      <w:keepNext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rsid w:val="007D7BEA"/>
    <w:pPr>
      <w:keepNext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3">
    <w:name w:val="heading 3"/>
    <w:basedOn w:val="a1"/>
    <w:next w:val="a1"/>
    <w:link w:val="30"/>
    <w:rsid w:val="007D7BEA"/>
    <w:pPr>
      <w:keepNext/>
      <w:spacing w:before="120"/>
      <w:outlineLvl w:val="2"/>
    </w:pPr>
    <w:rPr>
      <w:rFonts w:ascii="Arial" w:hAnsi="Arial"/>
      <w:b/>
      <w:bCs/>
    </w:rPr>
  </w:style>
  <w:style w:type="paragraph" w:styleId="4">
    <w:name w:val="heading 4"/>
    <w:basedOn w:val="a1"/>
    <w:next w:val="a1"/>
    <w:link w:val="40"/>
    <w:uiPriority w:val="9"/>
    <w:semiHidden/>
    <w:unhideWhenUsed/>
    <w:rsid w:val="00E157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basedOn w:val="a2"/>
    <w:rsid w:val="00527A33"/>
    <w:rPr>
      <w:i/>
      <w:iCs/>
    </w:rPr>
  </w:style>
  <w:style w:type="character" w:styleId="a6">
    <w:name w:val="Strong"/>
    <w:basedOn w:val="a2"/>
    <w:rsid w:val="008D534A"/>
    <w:rPr>
      <w:b/>
      <w:bCs/>
    </w:rPr>
  </w:style>
  <w:style w:type="paragraph" w:customStyle="1" w:styleId="-">
    <w:name w:val="כותרת-יפה"/>
    <w:basedOn w:val="a1"/>
    <w:next w:val="a1"/>
    <w:qFormat/>
    <w:rsid w:val="006E469A"/>
    <w:pPr>
      <w:tabs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left" w:pos="142"/>
        <w:tab w:val="left" w:pos="425"/>
        <w:tab w:val="left" w:pos="709"/>
        <w:tab w:val="left" w:pos="992"/>
        <w:tab w:val="left" w:pos="1276"/>
        <w:tab w:val="left" w:pos="1559"/>
      </w:tabs>
      <w:spacing w:before="0" w:line="360" w:lineRule="auto"/>
      <w:jc w:val="center"/>
    </w:pPr>
    <w:rPr>
      <w:rFonts w:cs="Guttman Mantova-Decor"/>
      <w:b/>
      <w:bCs/>
      <w:sz w:val="36"/>
      <w:szCs w:val="36"/>
      <w:lang w:eastAsia="he-IL"/>
    </w:rPr>
  </w:style>
  <w:style w:type="character" w:customStyle="1" w:styleId="10">
    <w:name w:val="כותרת 1 תו"/>
    <w:basedOn w:val="a2"/>
    <w:link w:val="1"/>
    <w:rsid w:val="008D534A"/>
    <w:rPr>
      <w:rFonts w:ascii="Arial" w:hAnsi="Arial" w:cs="David"/>
      <w:b/>
      <w:bCs/>
      <w:kern w:val="32"/>
      <w:sz w:val="32"/>
      <w:szCs w:val="32"/>
    </w:rPr>
  </w:style>
  <w:style w:type="character" w:customStyle="1" w:styleId="20">
    <w:name w:val="כותרת 2 תו"/>
    <w:basedOn w:val="a2"/>
    <w:link w:val="2"/>
    <w:rsid w:val="007D7BEA"/>
    <w:rPr>
      <w:rFonts w:ascii="Arial" w:hAnsi="Arial" w:cs="David"/>
      <w:b/>
      <w:bCs/>
      <w:sz w:val="28"/>
      <w:szCs w:val="28"/>
      <w:u w:val="single"/>
    </w:rPr>
  </w:style>
  <w:style w:type="character" w:customStyle="1" w:styleId="30">
    <w:name w:val="כותרת 3 תו"/>
    <w:basedOn w:val="a2"/>
    <w:link w:val="3"/>
    <w:rsid w:val="007D7BEA"/>
    <w:rPr>
      <w:rFonts w:ascii="Arial" w:hAnsi="Arial" w:cs="David"/>
      <w:b/>
      <w:bCs/>
    </w:rPr>
  </w:style>
  <w:style w:type="paragraph" w:customStyle="1" w:styleId="a7">
    <w:name w:val="סיכום"/>
    <w:basedOn w:val="a1"/>
    <w:next w:val="a1"/>
    <w:link w:val="a8"/>
    <w:rsid w:val="00911228"/>
  </w:style>
  <w:style w:type="character" w:styleId="a9">
    <w:name w:val="Subtle Emphasis"/>
    <w:basedOn w:val="a2"/>
    <w:uiPriority w:val="19"/>
    <w:rsid w:val="00E157C4"/>
    <w:rPr>
      <w:i/>
      <w:iCs/>
      <w:color w:val="808080" w:themeColor="text1" w:themeTint="7F"/>
    </w:rPr>
  </w:style>
  <w:style w:type="character" w:styleId="aa">
    <w:name w:val="Intense Emphasis"/>
    <w:basedOn w:val="a2"/>
    <w:uiPriority w:val="21"/>
    <w:rsid w:val="00E157C4"/>
    <w:rPr>
      <w:b/>
      <w:bCs/>
      <w:i/>
      <w:iCs/>
      <w:color w:val="4F81BD" w:themeColor="accent1"/>
    </w:rPr>
  </w:style>
  <w:style w:type="paragraph" w:styleId="ab">
    <w:name w:val="Title"/>
    <w:basedOn w:val="a1"/>
    <w:next w:val="a1"/>
    <w:link w:val="ac"/>
    <w:uiPriority w:val="10"/>
    <w:rsid w:val="00E157C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כותרת טקסט תו"/>
    <w:basedOn w:val="a2"/>
    <w:link w:val="ab"/>
    <w:uiPriority w:val="10"/>
    <w:rsid w:val="00E15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rsid w:val="00E157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כותרת משנה תו"/>
    <w:basedOn w:val="a2"/>
    <w:link w:val="ad"/>
    <w:uiPriority w:val="11"/>
    <w:rsid w:val="00E157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כותרת 4 תו"/>
    <w:basedOn w:val="a2"/>
    <w:link w:val="4"/>
    <w:uiPriority w:val="9"/>
    <w:semiHidden/>
    <w:rsid w:val="00E157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No Spacing"/>
    <w:uiPriority w:val="1"/>
    <w:rsid w:val="00E157C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</w:tabs>
      <w:bidi/>
      <w:spacing w:after="0" w:line="240" w:lineRule="auto"/>
    </w:pPr>
    <w:rPr>
      <w:rFonts w:ascii="Times New Roman" w:hAnsi="Times New Roman" w:cs="David"/>
    </w:rPr>
  </w:style>
  <w:style w:type="paragraph" w:styleId="af0">
    <w:name w:val="Quote"/>
    <w:basedOn w:val="a1"/>
    <w:next w:val="a1"/>
    <w:link w:val="af1"/>
    <w:uiPriority w:val="29"/>
    <w:rsid w:val="00E157C4"/>
    <w:rPr>
      <w:i/>
      <w:iCs/>
      <w:color w:val="000000" w:themeColor="text1"/>
    </w:rPr>
  </w:style>
  <w:style w:type="character" w:customStyle="1" w:styleId="af1">
    <w:name w:val="ציטוט תו"/>
    <w:basedOn w:val="a2"/>
    <w:link w:val="af0"/>
    <w:uiPriority w:val="29"/>
    <w:rsid w:val="00E157C4"/>
    <w:rPr>
      <w:rFonts w:ascii="Times New Roman" w:hAnsi="Times New Roman" w:cs="David"/>
      <w:i/>
      <w:iCs/>
      <w:color w:val="000000" w:themeColor="text1"/>
    </w:rPr>
  </w:style>
  <w:style w:type="paragraph" w:styleId="af2">
    <w:name w:val="Intense Quote"/>
    <w:basedOn w:val="a1"/>
    <w:next w:val="a1"/>
    <w:link w:val="af3"/>
    <w:uiPriority w:val="30"/>
    <w:rsid w:val="00E157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ציטוט חזק תו"/>
    <w:basedOn w:val="a2"/>
    <w:link w:val="af2"/>
    <w:uiPriority w:val="30"/>
    <w:rsid w:val="00E157C4"/>
    <w:rPr>
      <w:rFonts w:ascii="Times New Roman" w:hAnsi="Times New Roman" w:cs="David"/>
      <w:b/>
      <w:bCs/>
      <w:i/>
      <w:iCs/>
      <w:color w:val="4F81BD" w:themeColor="accent1"/>
    </w:rPr>
  </w:style>
  <w:style w:type="character" w:styleId="af4">
    <w:name w:val="Subtle Reference"/>
    <w:basedOn w:val="a2"/>
    <w:uiPriority w:val="31"/>
    <w:rsid w:val="00E157C4"/>
    <w:rPr>
      <w:smallCaps/>
      <w:color w:val="C0504D" w:themeColor="accent2"/>
      <w:u w:val="single"/>
    </w:rPr>
  </w:style>
  <w:style w:type="character" w:styleId="af5">
    <w:name w:val="Intense Reference"/>
    <w:basedOn w:val="a2"/>
    <w:uiPriority w:val="32"/>
    <w:rsid w:val="00E157C4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2"/>
    <w:uiPriority w:val="33"/>
    <w:rsid w:val="00E157C4"/>
    <w:rPr>
      <w:b/>
      <w:bCs/>
      <w:smallCaps/>
      <w:spacing w:val="5"/>
    </w:rPr>
  </w:style>
  <w:style w:type="paragraph" w:styleId="a">
    <w:name w:val="List Paragraph"/>
    <w:basedOn w:val="a1"/>
    <w:uiPriority w:val="34"/>
    <w:rsid w:val="007F10C6"/>
    <w:pPr>
      <w:numPr>
        <w:numId w:val="3"/>
      </w:numPr>
      <w:contextualSpacing/>
    </w:pPr>
  </w:style>
  <w:style w:type="character" w:customStyle="1" w:styleId="af7">
    <w:name w:val="אדום"/>
    <w:qFormat/>
    <w:rsid w:val="00084F3E"/>
    <w:rPr>
      <w:rFonts w:ascii="David"/>
      <w:color w:val="FF0000"/>
    </w:rPr>
  </w:style>
  <w:style w:type="character" w:customStyle="1" w:styleId="af8">
    <w:name w:val="אדום מחיקה"/>
    <w:qFormat/>
    <w:rsid w:val="00084F3E"/>
    <w:rPr>
      <w:strike/>
      <w:dstrike w:val="0"/>
      <w:color w:val="FF0000"/>
    </w:rPr>
  </w:style>
  <w:style w:type="character" w:customStyle="1" w:styleId="af9">
    <w:name w:val="כתב קורן"/>
    <w:basedOn w:val="a2"/>
    <w:uiPriority w:val="1"/>
    <w:qFormat/>
    <w:rsid w:val="00D92958"/>
    <w:rPr>
      <w:rFonts w:cs="Guttman Keren"/>
    </w:rPr>
  </w:style>
  <w:style w:type="character" w:customStyle="1" w:styleId="afa">
    <w:name w:val="כתב רש&quot;י"/>
    <w:basedOn w:val="a2"/>
    <w:uiPriority w:val="1"/>
    <w:qFormat/>
    <w:rsid w:val="00D92958"/>
    <w:rPr>
      <w:rFonts w:cs="Guttman Rashi"/>
    </w:rPr>
  </w:style>
  <w:style w:type="paragraph" w:customStyle="1" w:styleId="-1">
    <w:name w:val="כותרת-1"/>
    <w:next w:val="a1"/>
    <w:rsid w:val="007351B1"/>
    <w:pPr>
      <w:widowControl w:val="0"/>
      <w:bidi/>
      <w:spacing w:before="240" w:after="0" w:line="240" w:lineRule="auto"/>
      <w:outlineLvl w:val="0"/>
    </w:pPr>
    <w:rPr>
      <w:rFonts w:ascii="Times New Roman" w:hAnsi="Times New Roman" w:cs="David"/>
      <w:b/>
      <w:bCs/>
      <w:snapToGrid w:val="0"/>
      <w:sz w:val="32"/>
      <w:szCs w:val="32"/>
      <w:lang w:eastAsia="he-IL"/>
    </w:rPr>
  </w:style>
  <w:style w:type="paragraph" w:customStyle="1" w:styleId="-2">
    <w:name w:val="כותרת-2"/>
    <w:next w:val="a1"/>
    <w:rsid w:val="00372A39"/>
    <w:pPr>
      <w:widowControl w:val="0"/>
      <w:bidi/>
      <w:spacing w:before="120" w:after="0" w:line="240" w:lineRule="auto"/>
      <w:outlineLvl w:val="1"/>
    </w:pPr>
    <w:rPr>
      <w:rFonts w:ascii="Arial" w:hAnsi="Arial" w:cs="David"/>
      <w:bCs/>
      <w:snapToGrid w:val="0"/>
      <w:sz w:val="24"/>
      <w:szCs w:val="28"/>
      <w:u w:val="single"/>
      <w:lang w:eastAsia="he-IL"/>
    </w:rPr>
  </w:style>
  <w:style w:type="paragraph" w:customStyle="1" w:styleId="-3">
    <w:name w:val="כותרת-3"/>
    <w:next w:val="a1"/>
    <w:link w:val="-30"/>
    <w:rsid w:val="00372A39"/>
    <w:pPr>
      <w:widowControl w:val="0"/>
      <w:bidi/>
      <w:spacing w:before="120" w:after="0" w:line="240" w:lineRule="auto"/>
      <w:outlineLvl w:val="2"/>
    </w:pPr>
    <w:rPr>
      <w:rFonts w:ascii="Arial" w:hAnsi="Arial" w:cs="David"/>
      <w:bCs/>
      <w:snapToGrid w:val="0"/>
    </w:rPr>
  </w:style>
  <w:style w:type="character" w:customStyle="1" w:styleId="-30">
    <w:name w:val="כותרת-3 תו"/>
    <w:link w:val="-3"/>
    <w:rsid w:val="00372A39"/>
    <w:rPr>
      <w:rFonts w:ascii="Arial" w:hAnsi="Arial" w:cs="David"/>
      <w:bCs/>
      <w:snapToGrid w:val="0"/>
    </w:rPr>
  </w:style>
  <w:style w:type="paragraph" w:customStyle="1" w:styleId="-4">
    <w:name w:val="כותרת-4"/>
    <w:next w:val="a1"/>
    <w:rsid w:val="00372A39"/>
    <w:pPr>
      <w:widowControl w:val="0"/>
      <w:bidi/>
      <w:spacing w:before="120" w:after="0" w:line="240" w:lineRule="auto"/>
      <w:outlineLvl w:val="3"/>
    </w:pPr>
    <w:rPr>
      <w:rFonts w:ascii="Arial" w:hAnsi="Arial" w:cs="David"/>
      <w:snapToGrid w:val="0"/>
      <w:u w:val="single"/>
      <w:lang w:eastAsia="he-IL"/>
    </w:rPr>
  </w:style>
  <w:style w:type="paragraph" w:customStyle="1" w:styleId="-5">
    <w:name w:val="כותרת-5"/>
    <w:basedOn w:val="a1"/>
    <w:next w:val="a1"/>
    <w:rsid w:val="00372A39"/>
    <w:pPr>
      <w:widowControl w:val="0"/>
      <w:tabs>
        <w:tab w:val="clear" w:pos="284"/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left" w:pos="283"/>
        <w:tab w:val="left" w:pos="850"/>
        <w:tab w:val="left" w:pos="1417"/>
        <w:tab w:val="left" w:pos="1984"/>
        <w:tab w:val="left" w:pos="2551"/>
        <w:tab w:val="left" w:pos="3118"/>
        <w:tab w:val="left" w:pos="3685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spacing w:before="120"/>
      <w:outlineLvl w:val="4"/>
    </w:pPr>
    <w:rPr>
      <w:i/>
      <w:snapToGrid w:val="0"/>
      <w:u w:val="dotted"/>
      <w:lang w:eastAsia="he-IL"/>
    </w:rPr>
  </w:style>
  <w:style w:type="paragraph" w:customStyle="1" w:styleId="-6">
    <w:name w:val="כותרת-6"/>
    <w:basedOn w:val="-5"/>
    <w:next w:val="a1"/>
    <w:rsid w:val="00372A39"/>
    <w:rPr>
      <w:iCs/>
      <w:u w:val="none"/>
    </w:rPr>
  </w:style>
  <w:style w:type="paragraph" w:customStyle="1" w:styleId="afb">
    <w:name w:val="הערות"/>
    <w:basedOn w:val="a1"/>
    <w:link w:val="afc"/>
    <w:rsid w:val="00C84BA1"/>
    <w:pPr>
      <w:spacing w:line="220" w:lineRule="atLeast"/>
      <w:ind w:left="340"/>
    </w:pPr>
    <w:rPr>
      <w:rFonts w:asciiTheme="minorHAnsi" w:hAnsiTheme="minorHAnsi"/>
      <w:iCs/>
    </w:rPr>
  </w:style>
  <w:style w:type="character" w:customStyle="1" w:styleId="afc">
    <w:name w:val="הערות תו"/>
    <w:link w:val="afb"/>
    <w:rsid w:val="00C84BA1"/>
    <w:rPr>
      <w:rFonts w:cs="David"/>
      <w:iCs/>
    </w:rPr>
  </w:style>
  <w:style w:type="paragraph" w:customStyle="1" w:styleId="a0">
    <w:name w:val="כותרת מיספור"/>
    <w:basedOn w:val="a1"/>
    <w:next w:val="a1"/>
    <w:rsid w:val="00C84BA1"/>
    <w:pPr>
      <w:numPr>
        <w:numId w:val="1"/>
      </w:numPr>
      <w:outlineLvl w:val="2"/>
    </w:pPr>
    <w:rPr>
      <w:rFonts w:eastAsia="MS Mincho"/>
      <w:bCs/>
    </w:rPr>
  </w:style>
  <w:style w:type="paragraph" w:customStyle="1" w:styleId="afd">
    <w:name w:val="ציטוטים"/>
    <w:basedOn w:val="a1"/>
    <w:rsid w:val="00774B3E"/>
    <w:pPr>
      <w:ind w:left="1134"/>
    </w:pPr>
    <w:rPr>
      <w:rFonts w:cs="Narkisim"/>
    </w:rPr>
  </w:style>
  <w:style w:type="paragraph" w:customStyle="1" w:styleId="afe">
    <w:name w:val="מוסתר"/>
    <w:basedOn w:val="a1"/>
    <w:rsid w:val="001365F6"/>
    <w:pPr>
      <w:widowControl w:val="0"/>
      <w:tabs>
        <w:tab w:val="clear" w:pos="284"/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left" w:pos="283"/>
        <w:tab w:val="left" w:pos="850"/>
        <w:tab w:val="left" w:pos="1417"/>
        <w:tab w:val="left" w:pos="1984"/>
        <w:tab w:val="left" w:pos="2551"/>
        <w:tab w:val="left" w:pos="3118"/>
        <w:tab w:val="left" w:pos="3685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</w:pPr>
    <w:rPr>
      <w:snapToGrid w:val="0"/>
      <w:vanish/>
    </w:rPr>
  </w:style>
  <w:style w:type="character" w:customStyle="1" w:styleId="11">
    <w:name w:val="גודל 11"/>
    <w:basedOn w:val="a2"/>
    <w:rsid w:val="001C58E4"/>
    <w:rPr>
      <w:szCs w:val="22"/>
    </w:rPr>
  </w:style>
  <w:style w:type="character" w:customStyle="1" w:styleId="aff">
    <w:name w:val="ציון אדום"/>
    <w:basedOn w:val="a2"/>
    <w:rsid w:val="00967467"/>
    <w:rPr>
      <w:color w:val="FF0000"/>
      <w:sz w:val="18"/>
      <w:szCs w:val="18"/>
    </w:rPr>
  </w:style>
  <w:style w:type="paragraph" w:styleId="aff0">
    <w:name w:val="footnote text"/>
    <w:basedOn w:val="a1"/>
    <w:link w:val="aff1"/>
    <w:uiPriority w:val="99"/>
    <w:unhideWhenUsed/>
    <w:rsid w:val="00B23847"/>
    <w:pPr>
      <w:spacing w:before="0"/>
    </w:pPr>
    <w:rPr>
      <w:sz w:val="20"/>
      <w:szCs w:val="20"/>
    </w:rPr>
  </w:style>
  <w:style w:type="character" w:customStyle="1" w:styleId="aff1">
    <w:name w:val="טקסט הערת שוליים תו"/>
    <w:basedOn w:val="a2"/>
    <w:link w:val="aff0"/>
    <w:uiPriority w:val="99"/>
    <w:rsid w:val="00B23847"/>
    <w:rPr>
      <w:rFonts w:ascii="Times New Roman" w:hAnsi="Times New Roman" w:cs="David"/>
      <w:sz w:val="20"/>
      <w:szCs w:val="20"/>
    </w:rPr>
  </w:style>
  <w:style w:type="character" w:styleId="aff2">
    <w:name w:val="footnote reference"/>
    <w:basedOn w:val="a2"/>
    <w:uiPriority w:val="99"/>
    <w:semiHidden/>
    <w:unhideWhenUsed/>
    <w:rsid w:val="00B23847"/>
    <w:rPr>
      <w:vertAlign w:val="superscript"/>
    </w:rPr>
  </w:style>
  <w:style w:type="paragraph" w:styleId="aff3">
    <w:name w:val="header"/>
    <w:basedOn w:val="a1"/>
    <w:link w:val="aff4"/>
    <w:uiPriority w:val="99"/>
    <w:unhideWhenUsed/>
    <w:rsid w:val="00B2384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enter" w:pos="4153"/>
        <w:tab w:val="right" w:pos="8306"/>
      </w:tabs>
      <w:spacing w:before="0"/>
    </w:pPr>
  </w:style>
  <w:style w:type="character" w:customStyle="1" w:styleId="aff4">
    <w:name w:val="כותרת עליונה תו"/>
    <w:basedOn w:val="a2"/>
    <w:link w:val="aff3"/>
    <w:uiPriority w:val="99"/>
    <w:rsid w:val="00B23847"/>
    <w:rPr>
      <w:rFonts w:ascii="Times New Roman" w:hAnsi="Times New Roman" w:cs="David"/>
    </w:rPr>
  </w:style>
  <w:style w:type="paragraph" w:customStyle="1" w:styleId="aff5">
    <w:name w:val="כותרת ראשית"/>
    <w:basedOn w:val="a1"/>
    <w:next w:val="a1"/>
    <w:rsid w:val="00B23847"/>
    <w:pPr>
      <w:tabs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left" w:pos="142"/>
        <w:tab w:val="left" w:pos="425"/>
        <w:tab w:val="left" w:pos="709"/>
        <w:tab w:val="left" w:pos="992"/>
        <w:tab w:val="left" w:pos="1276"/>
        <w:tab w:val="left" w:pos="1559"/>
      </w:tabs>
      <w:spacing w:before="0" w:line="300" w:lineRule="exact"/>
      <w:jc w:val="center"/>
    </w:pPr>
    <w:rPr>
      <w:b/>
      <w:bCs/>
      <w:sz w:val="32"/>
      <w:szCs w:val="36"/>
      <w:lang w:eastAsia="he-IL"/>
    </w:rPr>
  </w:style>
  <w:style w:type="paragraph" w:customStyle="1" w:styleId="aff6">
    <w:name w:val="מקורות"/>
    <w:rsid w:val="00B23847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</w:tabs>
      <w:bidi/>
      <w:spacing w:after="0" w:line="300" w:lineRule="exact"/>
    </w:pPr>
    <w:rPr>
      <w:rFonts w:ascii="Times New Roman" w:hAnsi="Times New Roman" w:cs="David"/>
      <w:sz w:val="28"/>
      <w:szCs w:val="28"/>
      <w:lang w:eastAsia="he-IL"/>
    </w:rPr>
  </w:style>
  <w:style w:type="paragraph" w:customStyle="1" w:styleId="-0">
    <w:name w:val="ראש-דף"/>
    <w:basedOn w:val="a1"/>
    <w:next w:val="a1"/>
    <w:rsid w:val="00B2384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left" w:pos="0"/>
        <w:tab w:val="center" w:pos="4536"/>
        <w:tab w:val="right" w:pos="8959"/>
      </w:tabs>
    </w:pPr>
    <w:rPr>
      <w:bCs/>
      <w:iCs/>
      <w:sz w:val="18"/>
      <w:szCs w:val="18"/>
    </w:rPr>
  </w:style>
  <w:style w:type="character" w:customStyle="1" w:styleId="a8">
    <w:name w:val="סיכום תו"/>
    <w:link w:val="a7"/>
    <w:rsid w:val="00D31713"/>
    <w:rPr>
      <w:rFonts w:ascii="Times New Roman" w:hAnsi="Times New Roman" w:cs="Dav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3171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</w:tabs>
      <w:bidi/>
      <w:spacing w:before="60" w:after="0" w:line="240" w:lineRule="auto"/>
    </w:pPr>
    <w:rPr>
      <w:rFonts w:ascii="Times New Roman" w:hAnsi="Times New Roman" w:cs="David"/>
    </w:rPr>
  </w:style>
  <w:style w:type="paragraph" w:styleId="1">
    <w:name w:val="heading 1"/>
    <w:basedOn w:val="a1"/>
    <w:next w:val="a1"/>
    <w:link w:val="10"/>
    <w:rsid w:val="008D534A"/>
    <w:pPr>
      <w:keepNext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rsid w:val="007D7BEA"/>
    <w:pPr>
      <w:keepNext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3">
    <w:name w:val="heading 3"/>
    <w:basedOn w:val="a1"/>
    <w:next w:val="a1"/>
    <w:link w:val="30"/>
    <w:rsid w:val="007D7BEA"/>
    <w:pPr>
      <w:keepNext/>
      <w:spacing w:before="120"/>
      <w:outlineLvl w:val="2"/>
    </w:pPr>
    <w:rPr>
      <w:rFonts w:ascii="Arial" w:hAnsi="Arial"/>
      <w:b/>
      <w:bCs/>
    </w:rPr>
  </w:style>
  <w:style w:type="paragraph" w:styleId="4">
    <w:name w:val="heading 4"/>
    <w:basedOn w:val="a1"/>
    <w:next w:val="a1"/>
    <w:link w:val="40"/>
    <w:uiPriority w:val="9"/>
    <w:semiHidden/>
    <w:unhideWhenUsed/>
    <w:rsid w:val="00E157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basedOn w:val="a2"/>
    <w:rsid w:val="00527A33"/>
    <w:rPr>
      <w:i/>
      <w:iCs/>
    </w:rPr>
  </w:style>
  <w:style w:type="character" w:styleId="a6">
    <w:name w:val="Strong"/>
    <w:basedOn w:val="a2"/>
    <w:rsid w:val="008D534A"/>
    <w:rPr>
      <w:b/>
      <w:bCs/>
    </w:rPr>
  </w:style>
  <w:style w:type="paragraph" w:customStyle="1" w:styleId="-">
    <w:name w:val="כותרת-יפה"/>
    <w:basedOn w:val="a1"/>
    <w:next w:val="a1"/>
    <w:qFormat/>
    <w:rsid w:val="006E469A"/>
    <w:pPr>
      <w:tabs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left" w:pos="142"/>
        <w:tab w:val="left" w:pos="425"/>
        <w:tab w:val="left" w:pos="709"/>
        <w:tab w:val="left" w:pos="992"/>
        <w:tab w:val="left" w:pos="1276"/>
        <w:tab w:val="left" w:pos="1559"/>
      </w:tabs>
      <w:spacing w:before="0" w:line="360" w:lineRule="auto"/>
      <w:jc w:val="center"/>
    </w:pPr>
    <w:rPr>
      <w:rFonts w:cs="Guttman Mantova-Decor"/>
      <w:b/>
      <w:bCs/>
      <w:sz w:val="36"/>
      <w:szCs w:val="36"/>
      <w:lang w:eastAsia="he-IL"/>
    </w:rPr>
  </w:style>
  <w:style w:type="character" w:customStyle="1" w:styleId="10">
    <w:name w:val="כותרת 1 תו"/>
    <w:basedOn w:val="a2"/>
    <w:link w:val="1"/>
    <w:rsid w:val="008D534A"/>
    <w:rPr>
      <w:rFonts w:ascii="Arial" w:hAnsi="Arial" w:cs="David"/>
      <w:b/>
      <w:bCs/>
      <w:kern w:val="32"/>
      <w:sz w:val="32"/>
      <w:szCs w:val="32"/>
    </w:rPr>
  </w:style>
  <w:style w:type="character" w:customStyle="1" w:styleId="20">
    <w:name w:val="כותרת 2 תו"/>
    <w:basedOn w:val="a2"/>
    <w:link w:val="2"/>
    <w:rsid w:val="007D7BEA"/>
    <w:rPr>
      <w:rFonts w:ascii="Arial" w:hAnsi="Arial" w:cs="David"/>
      <w:b/>
      <w:bCs/>
      <w:sz w:val="28"/>
      <w:szCs w:val="28"/>
      <w:u w:val="single"/>
    </w:rPr>
  </w:style>
  <w:style w:type="character" w:customStyle="1" w:styleId="30">
    <w:name w:val="כותרת 3 תו"/>
    <w:basedOn w:val="a2"/>
    <w:link w:val="3"/>
    <w:rsid w:val="007D7BEA"/>
    <w:rPr>
      <w:rFonts w:ascii="Arial" w:hAnsi="Arial" w:cs="David"/>
      <w:b/>
      <w:bCs/>
    </w:rPr>
  </w:style>
  <w:style w:type="paragraph" w:customStyle="1" w:styleId="a7">
    <w:name w:val="סיכום"/>
    <w:basedOn w:val="a1"/>
    <w:next w:val="a1"/>
    <w:link w:val="a8"/>
    <w:rsid w:val="00911228"/>
  </w:style>
  <w:style w:type="character" w:styleId="a9">
    <w:name w:val="Subtle Emphasis"/>
    <w:basedOn w:val="a2"/>
    <w:uiPriority w:val="19"/>
    <w:rsid w:val="00E157C4"/>
    <w:rPr>
      <w:i/>
      <w:iCs/>
      <w:color w:val="808080" w:themeColor="text1" w:themeTint="7F"/>
    </w:rPr>
  </w:style>
  <w:style w:type="character" w:styleId="aa">
    <w:name w:val="Intense Emphasis"/>
    <w:basedOn w:val="a2"/>
    <w:uiPriority w:val="21"/>
    <w:rsid w:val="00E157C4"/>
    <w:rPr>
      <w:b/>
      <w:bCs/>
      <w:i/>
      <w:iCs/>
      <w:color w:val="4F81BD" w:themeColor="accent1"/>
    </w:rPr>
  </w:style>
  <w:style w:type="paragraph" w:styleId="ab">
    <w:name w:val="Title"/>
    <w:basedOn w:val="a1"/>
    <w:next w:val="a1"/>
    <w:link w:val="ac"/>
    <w:uiPriority w:val="10"/>
    <w:rsid w:val="00E157C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כותרת טקסט תו"/>
    <w:basedOn w:val="a2"/>
    <w:link w:val="ab"/>
    <w:uiPriority w:val="10"/>
    <w:rsid w:val="00E15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rsid w:val="00E157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כותרת משנה תו"/>
    <w:basedOn w:val="a2"/>
    <w:link w:val="ad"/>
    <w:uiPriority w:val="11"/>
    <w:rsid w:val="00E157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כותרת 4 תו"/>
    <w:basedOn w:val="a2"/>
    <w:link w:val="4"/>
    <w:uiPriority w:val="9"/>
    <w:semiHidden/>
    <w:rsid w:val="00E157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No Spacing"/>
    <w:uiPriority w:val="1"/>
    <w:rsid w:val="00E157C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</w:tabs>
      <w:bidi/>
      <w:spacing w:after="0" w:line="240" w:lineRule="auto"/>
    </w:pPr>
    <w:rPr>
      <w:rFonts w:ascii="Times New Roman" w:hAnsi="Times New Roman" w:cs="David"/>
    </w:rPr>
  </w:style>
  <w:style w:type="paragraph" w:styleId="af0">
    <w:name w:val="Quote"/>
    <w:basedOn w:val="a1"/>
    <w:next w:val="a1"/>
    <w:link w:val="af1"/>
    <w:uiPriority w:val="29"/>
    <w:rsid w:val="00E157C4"/>
    <w:rPr>
      <w:i/>
      <w:iCs/>
      <w:color w:val="000000" w:themeColor="text1"/>
    </w:rPr>
  </w:style>
  <w:style w:type="character" w:customStyle="1" w:styleId="af1">
    <w:name w:val="ציטוט תו"/>
    <w:basedOn w:val="a2"/>
    <w:link w:val="af0"/>
    <w:uiPriority w:val="29"/>
    <w:rsid w:val="00E157C4"/>
    <w:rPr>
      <w:rFonts w:ascii="Times New Roman" w:hAnsi="Times New Roman" w:cs="David"/>
      <w:i/>
      <w:iCs/>
      <w:color w:val="000000" w:themeColor="text1"/>
    </w:rPr>
  </w:style>
  <w:style w:type="paragraph" w:styleId="af2">
    <w:name w:val="Intense Quote"/>
    <w:basedOn w:val="a1"/>
    <w:next w:val="a1"/>
    <w:link w:val="af3"/>
    <w:uiPriority w:val="30"/>
    <w:rsid w:val="00E157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ציטוט חזק תו"/>
    <w:basedOn w:val="a2"/>
    <w:link w:val="af2"/>
    <w:uiPriority w:val="30"/>
    <w:rsid w:val="00E157C4"/>
    <w:rPr>
      <w:rFonts w:ascii="Times New Roman" w:hAnsi="Times New Roman" w:cs="David"/>
      <w:b/>
      <w:bCs/>
      <w:i/>
      <w:iCs/>
      <w:color w:val="4F81BD" w:themeColor="accent1"/>
    </w:rPr>
  </w:style>
  <w:style w:type="character" w:styleId="af4">
    <w:name w:val="Subtle Reference"/>
    <w:basedOn w:val="a2"/>
    <w:uiPriority w:val="31"/>
    <w:rsid w:val="00E157C4"/>
    <w:rPr>
      <w:smallCaps/>
      <w:color w:val="C0504D" w:themeColor="accent2"/>
      <w:u w:val="single"/>
    </w:rPr>
  </w:style>
  <w:style w:type="character" w:styleId="af5">
    <w:name w:val="Intense Reference"/>
    <w:basedOn w:val="a2"/>
    <w:uiPriority w:val="32"/>
    <w:rsid w:val="00E157C4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2"/>
    <w:uiPriority w:val="33"/>
    <w:rsid w:val="00E157C4"/>
    <w:rPr>
      <w:b/>
      <w:bCs/>
      <w:smallCaps/>
      <w:spacing w:val="5"/>
    </w:rPr>
  </w:style>
  <w:style w:type="paragraph" w:styleId="a">
    <w:name w:val="List Paragraph"/>
    <w:basedOn w:val="a1"/>
    <w:uiPriority w:val="34"/>
    <w:rsid w:val="007F10C6"/>
    <w:pPr>
      <w:numPr>
        <w:numId w:val="3"/>
      </w:numPr>
      <w:contextualSpacing/>
    </w:pPr>
  </w:style>
  <w:style w:type="character" w:customStyle="1" w:styleId="af7">
    <w:name w:val="אדום"/>
    <w:qFormat/>
    <w:rsid w:val="00084F3E"/>
    <w:rPr>
      <w:rFonts w:ascii="David"/>
      <w:color w:val="FF0000"/>
    </w:rPr>
  </w:style>
  <w:style w:type="character" w:customStyle="1" w:styleId="af8">
    <w:name w:val="אדום מחיקה"/>
    <w:qFormat/>
    <w:rsid w:val="00084F3E"/>
    <w:rPr>
      <w:strike/>
      <w:dstrike w:val="0"/>
      <w:color w:val="FF0000"/>
    </w:rPr>
  </w:style>
  <w:style w:type="character" w:customStyle="1" w:styleId="af9">
    <w:name w:val="כתב קורן"/>
    <w:basedOn w:val="a2"/>
    <w:uiPriority w:val="1"/>
    <w:qFormat/>
    <w:rsid w:val="00D92958"/>
    <w:rPr>
      <w:rFonts w:cs="Guttman Keren"/>
    </w:rPr>
  </w:style>
  <w:style w:type="character" w:customStyle="1" w:styleId="afa">
    <w:name w:val="כתב רש&quot;י"/>
    <w:basedOn w:val="a2"/>
    <w:uiPriority w:val="1"/>
    <w:qFormat/>
    <w:rsid w:val="00D92958"/>
    <w:rPr>
      <w:rFonts w:cs="Guttman Rashi"/>
    </w:rPr>
  </w:style>
  <w:style w:type="paragraph" w:customStyle="1" w:styleId="-1">
    <w:name w:val="כותרת-1"/>
    <w:next w:val="a1"/>
    <w:rsid w:val="007351B1"/>
    <w:pPr>
      <w:widowControl w:val="0"/>
      <w:bidi/>
      <w:spacing w:before="240" w:after="0" w:line="240" w:lineRule="auto"/>
      <w:outlineLvl w:val="0"/>
    </w:pPr>
    <w:rPr>
      <w:rFonts w:ascii="Times New Roman" w:hAnsi="Times New Roman" w:cs="David"/>
      <w:b/>
      <w:bCs/>
      <w:snapToGrid w:val="0"/>
      <w:sz w:val="32"/>
      <w:szCs w:val="32"/>
      <w:lang w:eastAsia="he-IL"/>
    </w:rPr>
  </w:style>
  <w:style w:type="paragraph" w:customStyle="1" w:styleId="-2">
    <w:name w:val="כותרת-2"/>
    <w:next w:val="a1"/>
    <w:rsid w:val="00372A39"/>
    <w:pPr>
      <w:widowControl w:val="0"/>
      <w:bidi/>
      <w:spacing w:before="120" w:after="0" w:line="240" w:lineRule="auto"/>
      <w:outlineLvl w:val="1"/>
    </w:pPr>
    <w:rPr>
      <w:rFonts w:ascii="Arial" w:hAnsi="Arial" w:cs="David"/>
      <w:bCs/>
      <w:snapToGrid w:val="0"/>
      <w:sz w:val="24"/>
      <w:szCs w:val="28"/>
      <w:u w:val="single"/>
      <w:lang w:eastAsia="he-IL"/>
    </w:rPr>
  </w:style>
  <w:style w:type="paragraph" w:customStyle="1" w:styleId="-3">
    <w:name w:val="כותרת-3"/>
    <w:next w:val="a1"/>
    <w:link w:val="-30"/>
    <w:rsid w:val="00372A39"/>
    <w:pPr>
      <w:widowControl w:val="0"/>
      <w:bidi/>
      <w:spacing w:before="120" w:after="0" w:line="240" w:lineRule="auto"/>
      <w:outlineLvl w:val="2"/>
    </w:pPr>
    <w:rPr>
      <w:rFonts w:ascii="Arial" w:hAnsi="Arial" w:cs="David"/>
      <w:bCs/>
      <w:snapToGrid w:val="0"/>
    </w:rPr>
  </w:style>
  <w:style w:type="character" w:customStyle="1" w:styleId="-30">
    <w:name w:val="כותרת-3 תו"/>
    <w:link w:val="-3"/>
    <w:rsid w:val="00372A39"/>
    <w:rPr>
      <w:rFonts w:ascii="Arial" w:hAnsi="Arial" w:cs="David"/>
      <w:bCs/>
      <w:snapToGrid w:val="0"/>
    </w:rPr>
  </w:style>
  <w:style w:type="paragraph" w:customStyle="1" w:styleId="-4">
    <w:name w:val="כותרת-4"/>
    <w:next w:val="a1"/>
    <w:rsid w:val="00372A39"/>
    <w:pPr>
      <w:widowControl w:val="0"/>
      <w:bidi/>
      <w:spacing w:before="120" w:after="0" w:line="240" w:lineRule="auto"/>
      <w:outlineLvl w:val="3"/>
    </w:pPr>
    <w:rPr>
      <w:rFonts w:ascii="Arial" w:hAnsi="Arial" w:cs="David"/>
      <w:snapToGrid w:val="0"/>
      <w:u w:val="single"/>
      <w:lang w:eastAsia="he-IL"/>
    </w:rPr>
  </w:style>
  <w:style w:type="paragraph" w:customStyle="1" w:styleId="-5">
    <w:name w:val="כותרת-5"/>
    <w:basedOn w:val="a1"/>
    <w:next w:val="a1"/>
    <w:rsid w:val="00372A39"/>
    <w:pPr>
      <w:widowControl w:val="0"/>
      <w:tabs>
        <w:tab w:val="clear" w:pos="284"/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left" w:pos="283"/>
        <w:tab w:val="left" w:pos="850"/>
        <w:tab w:val="left" w:pos="1417"/>
        <w:tab w:val="left" w:pos="1984"/>
        <w:tab w:val="left" w:pos="2551"/>
        <w:tab w:val="left" w:pos="3118"/>
        <w:tab w:val="left" w:pos="3685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spacing w:before="120"/>
      <w:outlineLvl w:val="4"/>
    </w:pPr>
    <w:rPr>
      <w:i/>
      <w:snapToGrid w:val="0"/>
      <w:u w:val="dotted"/>
      <w:lang w:eastAsia="he-IL"/>
    </w:rPr>
  </w:style>
  <w:style w:type="paragraph" w:customStyle="1" w:styleId="-6">
    <w:name w:val="כותרת-6"/>
    <w:basedOn w:val="-5"/>
    <w:next w:val="a1"/>
    <w:rsid w:val="00372A39"/>
    <w:rPr>
      <w:iCs/>
      <w:u w:val="none"/>
    </w:rPr>
  </w:style>
  <w:style w:type="paragraph" w:customStyle="1" w:styleId="afb">
    <w:name w:val="הערות"/>
    <w:basedOn w:val="a1"/>
    <w:link w:val="afc"/>
    <w:rsid w:val="00C84BA1"/>
    <w:pPr>
      <w:spacing w:line="220" w:lineRule="atLeast"/>
      <w:ind w:left="340"/>
    </w:pPr>
    <w:rPr>
      <w:rFonts w:asciiTheme="minorHAnsi" w:hAnsiTheme="minorHAnsi"/>
      <w:iCs/>
    </w:rPr>
  </w:style>
  <w:style w:type="character" w:customStyle="1" w:styleId="afc">
    <w:name w:val="הערות תו"/>
    <w:link w:val="afb"/>
    <w:rsid w:val="00C84BA1"/>
    <w:rPr>
      <w:rFonts w:cs="David"/>
      <w:iCs/>
    </w:rPr>
  </w:style>
  <w:style w:type="paragraph" w:customStyle="1" w:styleId="a0">
    <w:name w:val="כותרת מיספור"/>
    <w:basedOn w:val="a1"/>
    <w:next w:val="a1"/>
    <w:rsid w:val="00C84BA1"/>
    <w:pPr>
      <w:numPr>
        <w:numId w:val="1"/>
      </w:numPr>
      <w:outlineLvl w:val="2"/>
    </w:pPr>
    <w:rPr>
      <w:rFonts w:eastAsia="MS Mincho"/>
      <w:bCs/>
    </w:rPr>
  </w:style>
  <w:style w:type="paragraph" w:customStyle="1" w:styleId="afd">
    <w:name w:val="ציטוטים"/>
    <w:basedOn w:val="a1"/>
    <w:rsid w:val="00774B3E"/>
    <w:pPr>
      <w:ind w:left="1134"/>
    </w:pPr>
    <w:rPr>
      <w:rFonts w:cs="Narkisim"/>
    </w:rPr>
  </w:style>
  <w:style w:type="paragraph" w:customStyle="1" w:styleId="afe">
    <w:name w:val="מוסתר"/>
    <w:basedOn w:val="a1"/>
    <w:rsid w:val="001365F6"/>
    <w:pPr>
      <w:widowControl w:val="0"/>
      <w:tabs>
        <w:tab w:val="clear" w:pos="284"/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left" w:pos="283"/>
        <w:tab w:val="left" w:pos="850"/>
        <w:tab w:val="left" w:pos="1417"/>
        <w:tab w:val="left" w:pos="1984"/>
        <w:tab w:val="left" w:pos="2551"/>
        <w:tab w:val="left" w:pos="3118"/>
        <w:tab w:val="left" w:pos="3685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</w:pPr>
    <w:rPr>
      <w:snapToGrid w:val="0"/>
      <w:vanish/>
    </w:rPr>
  </w:style>
  <w:style w:type="character" w:customStyle="1" w:styleId="11">
    <w:name w:val="גודל 11"/>
    <w:basedOn w:val="a2"/>
    <w:rsid w:val="001C58E4"/>
    <w:rPr>
      <w:szCs w:val="22"/>
    </w:rPr>
  </w:style>
  <w:style w:type="character" w:customStyle="1" w:styleId="aff">
    <w:name w:val="ציון אדום"/>
    <w:basedOn w:val="a2"/>
    <w:rsid w:val="00967467"/>
    <w:rPr>
      <w:color w:val="FF0000"/>
      <w:sz w:val="18"/>
      <w:szCs w:val="18"/>
    </w:rPr>
  </w:style>
  <w:style w:type="paragraph" w:styleId="aff0">
    <w:name w:val="footnote text"/>
    <w:basedOn w:val="a1"/>
    <w:link w:val="aff1"/>
    <w:uiPriority w:val="99"/>
    <w:unhideWhenUsed/>
    <w:rsid w:val="00B23847"/>
    <w:pPr>
      <w:spacing w:before="0"/>
    </w:pPr>
    <w:rPr>
      <w:sz w:val="20"/>
      <w:szCs w:val="20"/>
    </w:rPr>
  </w:style>
  <w:style w:type="character" w:customStyle="1" w:styleId="aff1">
    <w:name w:val="טקסט הערת שוליים תו"/>
    <w:basedOn w:val="a2"/>
    <w:link w:val="aff0"/>
    <w:uiPriority w:val="99"/>
    <w:rsid w:val="00B23847"/>
    <w:rPr>
      <w:rFonts w:ascii="Times New Roman" w:hAnsi="Times New Roman" w:cs="David"/>
      <w:sz w:val="20"/>
      <w:szCs w:val="20"/>
    </w:rPr>
  </w:style>
  <w:style w:type="character" w:styleId="aff2">
    <w:name w:val="footnote reference"/>
    <w:basedOn w:val="a2"/>
    <w:uiPriority w:val="99"/>
    <w:semiHidden/>
    <w:unhideWhenUsed/>
    <w:rsid w:val="00B23847"/>
    <w:rPr>
      <w:vertAlign w:val="superscript"/>
    </w:rPr>
  </w:style>
  <w:style w:type="paragraph" w:styleId="aff3">
    <w:name w:val="header"/>
    <w:basedOn w:val="a1"/>
    <w:link w:val="aff4"/>
    <w:uiPriority w:val="99"/>
    <w:unhideWhenUsed/>
    <w:rsid w:val="00B2384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enter" w:pos="4153"/>
        <w:tab w:val="right" w:pos="8306"/>
      </w:tabs>
      <w:spacing w:before="0"/>
    </w:pPr>
  </w:style>
  <w:style w:type="character" w:customStyle="1" w:styleId="aff4">
    <w:name w:val="כותרת עליונה תו"/>
    <w:basedOn w:val="a2"/>
    <w:link w:val="aff3"/>
    <w:uiPriority w:val="99"/>
    <w:rsid w:val="00B23847"/>
    <w:rPr>
      <w:rFonts w:ascii="Times New Roman" w:hAnsi="Times New Roman" w:cs="David"/>
    </w:rPr>
  </w:style>
  <w:style w:type="paragraph" w:customStyle="1" w:styleId="aff5">
    <w:name w:val="כותרת ראשית"/>
    <w:basedOn w:val="a1"/>
    <w:next w:val="a1"/>
    <w:rsid w:val="00B23847"/>
    <w:pPr>
      <w:tabs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left" w:pos="142"/>
        <w:tab w:val="left" w:pos="425"/>
        <w:tab w:val="left" w:pos="709"/>
        <w:tab w:val="left" w:pos="992"/>
        <w:tab w:val="left" w:pos="1276"/>
        <w:tab w:val="left" w:pos="1559"/>
      </w:tabs>
      <w:spacing w:before="0" w:line="300" w:lineRule="exact"/>
      <w:jc w:val="center"/>
    </w:pPr>
    <w:rPr>
      <w:b/>
      <w:bCs/>
      <w:sz w:val="32"/>
      <w:szCs w:val="36"/>
      <w:lang w:eastAsia="he-IL"/>
    </w:rPr>
  </w:style>
  <w:style w:type="paragraph" w:customStyle="1" w:styleId="aff6">
    <w:name w:val="מקורות"/>
    <w:rsid w:val="00B23847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</w:tabs>
      <w:bidi/>
      <w:spacing w:after="0" w:line="300" w:lineRule="exact"/>
    </w:pPr>
    <w:rPr>
      <w:rFonts w:ascii="Times New Roman" w:hAnsi="Times New Roman" w:cs="David"/>
      <w:sz w:val="28"/>
      <w:szCs w:val="28"/>
      <w:lang w:eastAsia="he-IL"/>
    </w:rPr>
  </w:style>
  <w:style w:type="paragraph" w:customStyle="1" w:styleId="-0">
    <w:name w:val="ראש-דף"/>
    <w:basedOn w:val="a1"/>
    <w:next w:val="a1"/>
    <w:rsid w:val="00B2384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left" w:pos="0"/>
        <w:tab w:val="center" w:pos="4536"/>
        <w:tab w:val="right" w:pos="8959"/>
      </w:tabs>
    </w:pPr>
    <w:rPr>
      <w:bCs/>
      <w:iCs/>
      <w:sz w:val="18"/>
      <w:szCs w:val="18"/>
    </w:rPr>
  </w:style>
  <w:style w:type="character" w:customStyle="1" w:styleId="a8">
    <w:name w:val="סיכום תו"/>
    <w:link w:val="a7"/>
    <w:rsid w:val="00D31713"/>
    <w:rPr>
      <w:rFonts w:ascii="Times New Roman" w:hAnsi="Times New Roman" w:cs="Dav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שמואל אריאל</dc:creator>
  <cp:lastModifiedBy>שמואל אריאל</cp:lastModifiedBy>
  <cp:revision>4</cp:revision>
  <cp:lastPrinted>2017-01-03T14:56:00Z</cp:lastPrinted>
  <dcterms:created xsi:type="dcterms:W3CDTF">2017-01-03T14:56:00Z</dcterms:created>
  <dcterms:modified xsi:type="dcterms:W3CDTF">2017-01-03T14:57:00Z</dcterms:modified>
</cp:coreProperties>
</file>